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Corpo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spacing w:after="0" w:line="264" w:lineRule="auto"/>
        <w:jc w:val="center"/>
        <w:rPr>
          <w:b w:val="1"/>
          <w:bCs w:val="1"/>
          <w:caps w:val="1"/>
        </w:rPr>
      </w:pPr>
      <w:r>
        <w:rPr>
          <w:b w:val="1"/>
          <w:bCs w:val="1"/>
          <w:caps w:val="1"/>
          <w:rtl w:val="0"/>
          <w:lang w:val="it-IT"/>
        </w:rPr>
        <w:t>Comunicato Stampa</w:t>
      </w:r>
    </w:p>
    <w:p>
      <w:pPr>
        <w:pStyle w:val="Corpo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spacing w:after="0" w:line="264" w:lineRule="auto"/>
        <w:jc w:val="center"/>
        <w:rPr>
          <w:b w:val="1"/>
          <w:bCs w:val="1"/>
          <w:sz w:val="28"/>
          <w:szCs w:val="28"/>
        </w:rPr>
      </w:pPr>
      <w:r>
        <w:rPr>
          <w:caps w:val="1"/>
          <w:sz w:val="12"/>
          <w:szCs w:val="12"/>
        </w:rPr>
        <w:br w:type="textWrapping"/>
      </w:r>
      <w:r>
        <w:rPr>
          <w:b w:val="1"/>
          <w:bCs w:val="1"/>
          <w:sz w:val="28"/>
          <w:szCs w:val="28"/>
          <w:rtl w:val="0"/>
          <w:lang w:val="it-IT"/>
        </w:rPr>
        <w:t xml:space="preserve">Legno-arredo, il </w:t>
      </w:r>
      <w:r>
        <w:rPr>
          <w:b w:val="1"/>
          <w:bCs w:val="1"/>
          <w:sz w:val="28"/>
          <w:szCs w:val="28"/>
          <w:rtl w:val="0"/>
          <w:lang w:val="it-IT"/>
        </w:rPr>
        <w:t>“</w:t>
      </w:r>
      <w:r>
        <w:rPr>
          <w:b w:val="1"/>
          <w:bCs w:val="1"/>
          <w:sz w:val="28"/>
          <w:szCs w:val="28"/>
          <w:rtl w:val="0"/>
          <w:lang w:val="it-IT"/>
        </w:rPr>
        <w:t>green</w:t>
      </w:r>
      <w:r>
        <w:rPr>
          <w:b w:val="1"/>
          <w:bCs w:val="1"/>
          <w:sz w:val="28"/>
          <w:szCs w:val="28"/>
          <w:rtl w:val="0"/>
          <w:lang w:val="it-IT"/>
        </w:rPr>
        <w:t xml:space="preserve">” </w:t>
      </w:r>
      <w:r>
        <w:rPr>
          <w:b w:val="1"/>
          <w:bCs w:val="1"/>
          <w:sz w:val="28"/>
          <w:szCs w:val="28"/>
          <w:rtl w:val="0"/>
          <w:lang w:val="it-IT"/>
        </w:rPr>
        <w:t>sempre pi</w:t>
      </w:r>
      <w:r>
        <w:rPr>
          <w:b w:val="1"/>
          <w:bCs w:val="1"/>
          <w:sz w:val="28"/>
          <w:szCs w:val="28"/>
          <w:rtl w:val="0"/>
          <w:lang w:val="it-IT"/>
        </w:rPr>
        <w:t xml:space="preserve">ù </w:t>
      </w:r>
      <w:r>
        <w:rPr>
          <w:b w:val="1"/>
          <w:bCs w:val="1"/>
          <w:sz w:val="28"/>
          <w:szCs w:val="28"/>
          <w:rtl w:val="0"/>
          <w:lang w:val="it-IT"/>
        </w:rPr>
        <w:t>scelta strategica</w:t>
      </w:r>
    </w:p>
    <w:p>
      <w:pPr>
        <w:pStyle w:val="Corpo A"/>
        <w:suppressAutoHyphens w:val="1"/>
        <w:spacing w:after="0" w:line="264" w:lineRule="auto"/>
        <w:jc w:val="center"/>
        <w:rPr>
          <w:b w:val="1"/>
          <w:bCs w:val="1"/>
          <w:sz w:val="12"/>
          <w:szCs w:val="12"/>
        </w:rPr>
      </w:pPr>
    </w:p>
    <w:p>
      <w:pPr>
        <w:pStyle w:val="Corpo A"/>
        <w:suppressAutoHyphens w:val="1"/>
        <w:spacing w:after="0" w:line="264" w:lineRule="auto"/>
        <w:jc w:val="center"/>
        <w:rPr>
          <w:b w:val="1"/>
          <w:bCs w:val="1"/>
          <w:sz w:val="24"/>
          <w:szCs w:val="24"/>
        </w:rPr>
      </w:pPr>
      <w:r>
        <w:rPr>
          <w:b w:val="1"/>
          <w:bCs w:val="1"/>
          <w:sz w:val="24"/>
          <w:szCs w:val="24"/>
          <w:rtl w:val="0"/>
          <w:lang w:val="it-IT"/>
        </w:rPr>
        <w:t>Record di aziende certificate FSC</w:t>
      </w:r>
      <w:r>
        <w:rPr>
          <w:b w:val="1"/>
          <w:bCs w:val="1"/>
          <w:sz w:val="28"/>
          <w:szCs w:val="28"/>
          <w:vertAlign w:val="superscript"/>
          <w:rtl w:val="0"/>
          <w:lang w:val="it-IT"/>
        </w:rPr>
        <w:t>®</w:t>
      </w:r>
      <w:r>
        <w:rPr>
          <w:b w:val="1"/>
          <w:bCs w:val="1"/>
          <w:sz w:val="24"/>
          <w:szCs w:val="24"/>
          <w:rtl w:val="0"/>
          <w:lang w:val="it-IT"/>
        </w:rPr>
        <w:t>: sono oltre 20 mila in Europa, 602 in Italia. E da una ricerca Globescan emerge che ben l'84% dei consumatori si aspetta che le aziende si assicurino che i prodotti non contribuiscano alla deforestazione</w:t>
      </w:r>
    </w:p>
    <w:p>
      <w:pPr>
        <w:pStyle w:val="Corpo A"/>
        <w:suppressAutoHyphens w:val="1"/>
        <w:spacing w:after="0" w:line="264" w:lineRule="auto"/>
        <w:rPr>
          <w:b w:val="1"/>
          <w:bCs w:val="1"/>
          <w:sz w:val="28"/>
          <w:szCs w:val="28"/>
          <w:vertAlign w:val="superscript"/>
        </w:rPr>
      </w:pPr>
      <w:r>
        <w:rPr>
          <w:rStyle w:val="Nessuno A"/>
        </w:rPr>
        <w:br w:type="textWrapping"/>
      </w:r>
      <w:r>
        <w:rPr>
          <w:i w:val="1"/>
          <w:iCs w:val="1"/>
          <w:rtl w:val="0"/>
          <w:lang w:val="it-IT"/>
        </w:rPr>
        <w:t>Padova, 22 dicembre 2021</w:t>
      </w:r>
      <w:r>
        <w:rPr>
          <w:rStyle w:val="Nessuno A"/>
          <w:rtl w:val="0"/>
          <w:lang w:val="it-IT"/>
        </w:rPr>
        <w:t xml:space="preserve"> – </w:t>
      </w:r>
      <w:r>
        <w:rPr>
          <w:rStyle w:val="Nessuno A"/>
          <w:rtl w:val="0"/>
          <w:lang w:val="it-IT"/>
        </w:rPr>
        <w:t xml:space="preserve">Si chiude un anno importante per il settore del </w:t>
      </w:r>
      <w:r>
        <w:rPr>
          <w:b w:val="1"/>
          <w:bCs w:val="1"/>
          <w:rtl w:val="0"/>
          <w:lang w:val="it-IT"/>
        </w:rPr>
        <w:t>legno-arredo</w:t>
      </w:r>
      <w:r>
        <w:rPr>
          <w:rStyle w:val="Nessuno A"/>
          <w:rtl w:val="0"/>
          <w:lang w:val="it-IT"/>
        </w:rPr>
        <w:t xml:space="preserve">, nel quale si </w:t>
      </w:r>
      <w:r>
        <w:rPr>
          <w:rStyle w:val="Nessuno A"/>
          <w:rtl w:val="0"/>
          <w:lang w:val="it-IT"/>
        </w:rPr>
        <w:t xml:space="preserve">è </w:t>
      </w:r>
      <w:r>
        <w:rPr>
          <w:rStyle w:val="Nessuno A"/>
          <w:rtl w:val="0"/>
          <w:lang w:val="it-IT"/>
        </w:rPr>
        <w:t>consolidata la scelta strategica della sostenibilit</w:t>
      </w:r>
      <w:r>
        <w:rPr>
          <w:rStyle w:val="Nessuno A"/>
          <w:rtl w:val="0"/>
          <w:lang w:val="it-IT"/>
        </w:rPr>
        <w:t>à</w:t>
      </w:r>
      <w:r>
        <w:rPr>
          <w:rStyle w:val="Nessuno A"/>
          <w:rtl w:val="0"/>
          <w:lang w:val="it-IT"/>
        </w:rPr>
        <w:t>. Lo confermano i dati di FSC, Forest Stewartship Council</w:t>
      </w:r>
      <w:r>
        <w:rPr>
          <w:b w:val="1"/>
          <w:bCs w:val="1"/>
          <w:sz w:val="28"/>
          <w:szCs w:val="28"/>
          <w:vertAlign w:val="superscript"/>
          <w:rtl w:val="0"/>
          <w:lang w:val="it-IT"/>
        </w:rPr>
        <w:t xml:space="preserve"> ®</w:t>
      </w:r>
      <w:r>
        <w:rPr>
          <w:rStyle w:val="Nessuno A"/>
          <w:rtl w:val="0"/>
          <w:lang w:val="it-IT"/>
        </w:rPr>
        <w:t>, l</w:t>
      </w:r>
      <w:r>
        <w:rPr>
          <w:rStyle w:val="Nessuno A"/>
          <w:rtl w:val="0"/>
          <w:lang w:val="it-IT"/>
        </w:rPr>
        <w:t>’</w:t>
      </w:r>
      <w:r>
        <w:rPr>
          <w:rStyle w:val="Nessuno A"/>
          <w:rtl w:val="0"/>
          <w:lang w:val="it-IT"/>
        </w:rPr>
        <w:t>organizzazione internazionale no profit che si occupa di gestione forestale responsabile.</w:t>
      </w:r>
      <w:r>
        <w:rPr>
          <w:b w:val="1"/>
          <w:bCs w:val="1"/>
          <w:sz w:val="28"/>
          <w:szCs w:val="28"/>
          <w:vertAlign w:val="superscript"/>
          <w:rtl w:val="0"/>
          <w:lang w:val="it-IT"/>
        </w:rPr>
        <w:t xml:space="preserve"> </w:t>
      </w:r>
    </w:p>
    <w:p>
      <w:pPr>
        <w:pStyle w:val="Corpo A"/>
        <w:suppressAutoHyphens w:val="1"/>
        <w:spacing w:after="0" w:line="264" w:lineRule="auto"/>
      </w:pPr>
    </w:p>
    <w:p>
      <w:pPr>
        <w:pStyle w:val="Corpo A"/>
        <w:suppressAutoHyphens w:val="1"/>
        <w:spacing w:after="0" w:line="264" w:lineRule="auto"/>
      </w:pPr>
      <w:r>
        <w:rPr>
          <w:rStyle w:val="Nessuno A"/>
          <w:rtl w:val="0"/>
          <w:lang w:val="it-IT"/>
        </w:rPr>
        <w:t>A fronte delle importanti oscillazioni di prezzo della materia prima, provocate dalla forte domanda e dalla scarsa disponibilit</w:t>
      </w:r>
      <w:r>
        <w:rPr>
          <w:rStyle w:val="Nessuno A"/>
          <w:rtl w:val="0"/>
          <w:lang w:val="it-IT"/>
        </w:rPr>
        <w:t xml:space="preserve">à </w:t>
      </w:r>
      <w:r>
        <w:rPr>
          <w:rStyle w:val="Nessuno A"/>
          <w:rtl w:val="0"/>
          <w:lang w:val="it-IT"/>
        </w:rPr>
        <w:t xml:space="preserve">di legno, che hanno condizionato il mercato insieme alla pandemia da Coronavirus, </w:t>
      </w:r>
      <w:r>
        <w:rPr>
          <w:b w:val="1"/>
          <w:bCs w:val="1"/>
          <w:rtl w:val="0"/>
          <w:lang w:val="it-IT"/>
        </w:rPr>
        <w:t>la sostenibilit</w:t>
      </w:r>
      <w:r>
        <w:rPr>
          <w:b w:val="1"/>
          <w:bCs w:val="1"/>
          <w:rtl w:val="0"/>
          <w:lang w:val="it-IT"/>
        </w:rPr>
        <w:t xml:space="preserve">à </w:t>
      </w:r>
      <w:r>
        <w:rPr>
          <w:b w:val="1"/>
          <w:bCs w:val="1"/>
          <w:rtl w:val="0"/>
          <w:lang w:val="it-IT"/>
        </w:rPr>
        <w:t>e l</w:t>
      </w:r>
      <w:r>
        <w:rPr>
          <w:b w:val="1"/>
          <w:bCs w:val="1"/>
          <w:rtl w:val="0"/>
          <w:lang w:val="it-IT"/>
        </w:rPr>
        <w:t>’</w:t>
      </w:r>
      <w:r>
        <w:rPr>
          <w:b w:val="1"/>
          <w:bCs w:val="1"/>
          <w:rtl w:val="0"/>
          <w:lang w:val="it-IT"/>
        </w:rPr>
        <w:t xml:space="preserve">innovazione si sono rivelate infatti la chiave di volta nel settore </w:t>
      </w:r>
      <w:r>
        <w:rPr>
          <w:b w:val="1"/>
          <w:bCs w:val="1"/>
          <w:rtl w:val="0"/>
          <w:lang w:val="it-IT"/>
        </w:rPr>
        <w:t>“</w:t>
      </w:r>
      <w:r>
        <w:rPr>
          <w:b w:val="1"/>
          <w:bCs w:val="1"/>
          <w:rtl w:val="0"/>
          <w:lang w:val="it-IT"/>
        </w:rPr>
        <w:t>furniture</w:t>
      </w:r>
      <w:r>
        <w:rPr>
          <w:b w:val="1"/>
          <w:bCs w:val="1"/>
          <w:rtl w:val="0"/>
          <w:lang w:val="it-IT"/>
        </w:rPr>
        <w:t xml:space="preserve">” </w:t>
      </w:r>
      <w:r>
        <w:rPr>
          <w:b w:val="1"/>
          <w:bCs w:val="1"/>
          <w:rtl w:val="0"/>
          <w:lang w:val="it-IT"/>
        </w:rPr>
        <w:t>italiano ed europeo</w:t>
      </w:r>
      <w:r>
        <w:rPr>
          <w:rStyle w:val="Nessuno A"/>
          <w:rtl w:val="0"/>
          <w:lang w:val="it-IT"/>
        </w:rPr>
        <w:t>: a novembre di quest</w:t>
      </w:r>
      <w:r>
        <w:rPr>
          <w:rStyle w:val="Nessuno A"/>
          <w:rtl w:val="0"/>
          <w:lang w:val="it-IT"/>
        </w:rPr>
        <w:t>’</w:t>
      </w:r>
      <w:r>
        <w:rPr>
          <w:rStyle w:val="Nessuno A"/>
          <w:rtl w:val="0"/>
          <w:lang w:val="it-IT"/>
        </w:rPr>
        <w:t xml:space="preserve">anno un quarto delle </w:t>
      </w:r>
      <w:r>
        <w:rPr>
          <w:b w:val="1"/>
          <w:bCs w:val="1"/>
          <w:rtl w:val="0"/>
          <w:lang w:val="it-IT"/>
        </w:rPr>
        <w:t>oltre 20mila aziende delle filiere europee</w:t>
      </w:r>
      <w:r>
        <w:rPr>
          <w:rStyle w:val="Nessuno A"/>
          <w:rtl w:val="0"/>
          <w:lang w:val="it-IT"/>
        </w:rPr>
        <w:t xml:space="preserve"> certificate FSC appartengono al settore del mobile in legno per interni ed esterni</w:t>
      </w:r>
      <w:r>
        <w:rPr>
          <w:rStyle w:val="Nessuno A"/>
          <w:rtl w:val="0"/>
          <w:lang w:val="it-IT"/>
        </w:rPr>
        <w:t xml:space="preserve">. </w:t>
      </w:r>
      <w:r>
        <w:rPr>
          <w:rStyle w:val="Nessuno A"/>
          <w:rtl w:val="0"/>
          <w:lang w:val="it-IT"/>
        </w:rPr>
        <w:t>I Paesi con numeri di certificazione pi</w:t>
      </w:r>
      <w:r>
        <w:rPr>
          <w:rStyle w:val="Nessuno A"/>
          <w:rtl w:val="0"/>
          <w:lang w:val="it-IT"/>
        </w:rPr>
        <w:t xml:space="preserve">ù </w:t>
      </w:r>
      <w:r>
        <w:rPr>
          <w:rStyle w:val="Nessuno A"/>
          <w:rtl w:val="0"/>
          <w:lang w:val="it-IT"/>
        </w:rPr>
        <w:t xml:space="preserve">elevati, come rileva il database di FSC International aggiornato a novembre 2021, sono la </w:t>
      </w:r>
      <w:r>
        <w:rPr>
          <w:b w:val="1"/>
          <w:bCs w:val="1"/>
          <w:rtl w:val="0"/>
          <w:lang w:val="it-IT"/>
        </w:rPr>
        <w:t>Polonia (861)</w:t>
      </w:r>
      <w:r>
        <w:rPr>
          <w:rStyle w:val="Nessuno A"/>
          <w:rtl w:val="0"/>
          <w:lang w:val="it-IT"/>
        </w:rPr>
        <w:t xml:space="preserve">, il </w:t>
      </w:r>
      <w:r>
        <w:rPr>
          <w:b w:val="1"/>
          <w:bCs w:val="1"/>
          <w:rtl w:val="0"/>
          <w:lang w:val="it-IT"/>
        </w:rPr>
        <w:t>Regno Unito (746)</w:t>
      </w:r>
      <w:r>
        <w:rPr>
          <w:rStyle w:val="Nessuno A"/>
          <w:rtl w:val="0"/>
          <w:lang w:val="it-IT"/>
        </w:rPr>
        <w:t xml:space="preserve"> e, appunto, </w:t>
      </w:r>
      <w:r>
        <w:rPr>
          <w:b w:val="1"/>
          <w:bCs w:val="1"/>
          <w:rtl w:val="0"/>
          <w:lang w:val="it-IT"/>
        </w:rPr>
        <w:t>l</w:t>
      </w:r>
      <w:r>
        <w:rPr>
          <w:b w:val="1"/>
          <w:bCs w:val="1"/>
          <w:rtl w:val="0"/>
          <w:lang w:val="it-IT"/>
        </w:rPr>
        <w:t>’</w:t>
      </w:r>
      <w:r>
        <w:rPr>
          <w:b w:val="1"/>
          <w:bCs w:val="1"/>
          <w:rtl w:val="0"/>
          <w:lang w:val="it-IT"/>
        </w:rPr>
        <w:t>Italia (602)</w:t>
      </w:r>
      <w:r>
        <w:rPr>
          <w:rStyle w:val="Nessuno A"/>
          <w:rtl w:val="0"/>
          <w:lang w:val="it-IT"/>
        </w:rPr>
        <w:t xml:space="preserve">. </w:t>
      </w:r>
    </w:p>
    <w:p>
      <w:pPr>
        <w:pStyle w:val="Corpo A"/>
        <w:suppressAutoHyphens w:val="1"/>
        <w:spacing w:after="0" w:line="264" w:lineRule="auto"/>
      </w:pPr>
      <w:r>
        <w:rPr>
          <w:rStyle w:val="Nessuno A"/>
          <w:rtl w:val="0"/>
          <w:lang w:val="it-IT"/>
        </w:rPr>
        <w:t xml:space="preserve">Numeri importanti, che trovano conferma nella crescente domanda di prodotti di origine sostenibile: una </w:t>
      </w:r>
      <w:r>
        <w:rPr>
          <w:rStyle w:val="Hyperlink.0"/>
        </w:rPr>
        <w:fldChar w:fldCharType="begin" w:fldLock="0"/>
      </w:r>
      <w:r>
        <w:rPr>
          <w:rStyle w:val="Hyperlink.0"/>
        </w:rPr>
        <w:instrText xml:space="preserve"> HYPERLINK "https://it.fsc.org/it-it/news/id/961"</w:instrText>
      </w:r>
      <w:r>
        <w:rPr>
          <w:rStyle w:val="Hyperlink.0"/>
        </w:rPr>
        <w:fldChar w:fldCharType="separate" w:fldLock="0"/>
      </w:r>
      <w:r>
        <w:rPr>
          <w:rStyle w:val="Hyperlink.0"/>
          <w:rtl w:val="0"/>
          <w:lang w:val="it-IT"/>
        </w:rPr>
        <w:t>nuova ricerca</w:t>
      </w:r>
      <w:r>
        <w:rPr/>
        <w:fldChar w:fldCharType="end" w:fldLock="0"/>
      </w:r>
      <w:r>
        <w:rPr>
          <w:rStyle w:val="Nessuno A"/>
          <w:rtl w:val="0"/>
          <w:lang w:val="it-IT"/>
        </w:rPr>
        <w:t xml:space="preserve"> condotta da </w:t>
      </w:r>
      <w:r>
        <w:rPr>
          <w:rStyle w:val="Hyperlink.1"/>
        </w:rPr>
        <w:fldChar w:fldCharType="begin" w:fldLock="0"/>
      </w:r>
      <w:r>
        <w:rPr>
          <w:rStyle w:val="Hyperlink.1"/>
        </w:rPr>
        <w:instrText xml:space="preserve"> HYPERLINK "https://it.fsc.org/it-it/news/id/961"</w:instrText>
      </w:r>
      <w:r>
        <w:rPr>
          <w:rStyle w:val="Hyperlink.1"/>
        </w:rPr>
        <w:fldChar w:fldCharType="separate" w:fldLock="0"/>
      </w:r>
      <w:r>
        <w:rPr>
          <w:rStyle w:val="Hyperlink.1"/>
          <w:rtl w:val="0"/>
          <w:lang w:val="it-IT"/>
        </w:rPr>
        <w:t>Globescan</w:t>
      </w:r>
      <w:r>
        <w:rPr/>
        <w:fldChar w:fldCharType="end" w:fldLock="0"/>
      </w:r>
      <w:r>
        <w:rPr>
          <w:rStyle w:val="Nessuno A"/>
          <w:rtl w:val="0"/>
          <w:lang w:val="it-IT"/>
        </w:rPr>
        <w:t xml:space="preserve"> per conto di FSC International segnala infatti che </w:t>
      </w:r>
      <w:r>
        <w:rPr>
          <w:rStyle w:val="Hyperlink.0"/>
          <w:rtl w:val="0"/>
          <w:lang w:val="it-IT"/>
        </w:rPr>
        <w:t>l'84% dei consumatori si aspetta che le aziende si assicurino che i prodotti in legno/carta che vendono non contribuiscano alla deforestazione</w:t>
      </w:r>
      <w:r>
        <w:rPr>
          <w:rStyle w:val="Nessuno A"/>
          <w:rtl w:val="0"/>
          <w:lang w:val="it-IT"/>
        </w:rPr>
        <w:t>. Il rapporto fa parte degli sforzi di FSC per descrivere come le foreste, le persone e i mercati stiano rispondendo ai cambiamenti globali.</w:t>
      </w:r>
    </w:p>
    <w:p>
      <w:pPr>
        <w:pStyle w:val="Corpo A"/>
        <w:suppressAutoHyphens w:val="1"/>
        <w:spacing w:after="0" w:line="264" w:lineRule="auto"/>
      </w:pPr>
    </w:p>
    <w:p>
      <w:pPr>
        <w:pStyle w:val="Corpo A"/>
        <w:suppressAutoHyphens w:val="1"/>
        <w:spacing w:after="0" w:line="264" w:lineRule="auto"/>
      </w:pPr>
      <w:r>
        <w:rPr>
          <w:rStyle w:val="Nessuno A"/>
          <w:rtl w:val="0"/>
          <w:lang w:val="it-IT"/>
        </w:rPr>
        <w:t>“</w:t>
      </w:r>
      <w:r>
        <w:rPr>
          <w:rStyle w:val="Nessuno A"/>
          <w:rtl w:val="0"/>
          <w:lang w:val="it-IT"/>
        </w:rPr>
        <w:t xml:space="preserve">Il settore </w:t>
      </w:r>
      <w:r>
        <w:rPr>
          <w:rStyle w:val="Nessuno A"/>
          <w:rtl w:val="0"/>
          <w:lang w:val="it-IT"/>
        </w:rPr>
        <w:t xml:space="preserve">– </w:t>
      </w:r>
      <w:r>
        <w:rPr>
          <w:rStyle w:val="Nessuno A"/>
          <w:rtl w:val="0"/>
          <w:lang w:val="it-IT"/>
        </w:rPr>
        <w:t xml:space="preserve">spiega </w:t>
      </w:r>
      <w:r>
        <w:rPr>
          <w:rStyle w:val="Hyperlink.0"/>
          <w:rtl w:val="0"/>
          <w:lang w:val="it-IT"/>
        </w:rPr>
        <w:t>Diego Florian</w:t>
      </w:r>
      <w:r>
        <w:rPr>
          <w:rStyle w:val="Nessuno A"/>
          <w:rtl w:val="0"/>
          <w:lang w:val="it-IT"/>
        </w:rPr>
        <w:t xml:space="preserve">, direttore di FSC Italia </w:t>
      </w:r>
      <w:r>
        <w:rPr>
          <w:rStyle w:val="Nessuno A"/>
          <w:rtl w:val="0"/>
          <w:lang w:val="it-IT"/>
        </w:rPr>
        <w:t xml:space="preserve">– </w:t>
      </w:r>
      <w:r>
        <w:rPr>
          <w:rStyle w:val="Nessuno A"/>
          <w:rtl w:val="0"/>
          <w:lang w:val="it-IT"/>
        </w:rPr>
        <w:t>sta imparando a puntare su sostenibilit</w:t>
      </w:r>
      <w:r>
        <w:rPr>
          <w:rStyle w:val="Nessuno A"/>
          <w:rtl w:val="0"/>
          <w:lang w:val="it-IT"/>
        </w:rPr>
        <w:t xml:space="preserve">à </w:t>
      </w:r>
      <w:r>
        <w:rPr>
          <w:rStyle w:val="Nessuno A"/>
          <w:rtl w:val="0"/>
          <w:lang w:val="it-IT"/>
        </w:rPr>
        <w:t>e filiere corte e flessibili, capaci quindi di rispondere meglio alle fluttuazioni nell</w:t>
      </w:r>
      <w:r>
        <w:rPr>
          <w:rStyle w:val="Nessuno A"/>
          <w:rtl w:val="0"/>
          <w:lang w:val="it-IT"/>
        </w:rPr>
        <w:t>’</w:t>
      </w:r>
      <w:r>
        <w:rPr>
          <w:rStyle w:val="Nessuno A"/>
          <w:rtl w:val="0"/>
          <w:lang w:val="it-IT"/>
        </w:rPr>
        <w:t>approvvigionamento della materia prima, con una riscoperta anche delle filiere nazionali. La pandemia ha insegnato infatti che la sostenibilit</w:t>
      </w:r>
      <w:r>
        <w:rPr>
          <w:rStyle w:val="Nessuno A"/>
          <w:rtl w:val="0"/>
          <w:lang w:val="it-IT"/>
        </w:rPr>
        <w:t xml:space="preserve">à </w:t>
      </w:r>
      <w:r>
        <w:rPr>
          <w:rStyle w:val="Nessuno A"/>
          <w:rtl w:val="0"/>
          <w:lang w:val="it-IT"/>
        </w:rPr>
        <w:t xml:space="preserve">va garantita in tutta la filiera. Come FSC il nostro impegno </w:t>
      </w:r>
      <w:r>
        <w:rPr>
          <w:rStyle w:val="Nessuno A"/>
          <w:rtl w:val="0"/>
          <w:lang w:val="it-IT"/>
        </w:rPr>
        <w:t xml:space="preserve">è </w:t>
      </w:r>
      <w:r>
        <w:rPr>
          <w:rStyle w:val="Nessuno A"/>
          <w:rtl w:val="0"/>
          <w:lang w:val="it-IT"/>
        </w:rPr>
        <w:t>accompagnare, favorire e valorizzare  la scelta della sostenibilit</w:t>
      </w:r>
      <w:r>
        <w:rPr>
          <w:rStyle w:val="Nessuno A"/>
          <w:rtl w:val="0"/>
          <w:lang w:val="it-IT"/>
        </w:rPr>
        <w:t xml:space="preserve">à </w:t>
      </w:r>
      <w:r>
        <w:rPr>
          <w:rStyle w:val="Nessuno A"/>
          <w:rtl w:val="0"/>
          <w:lang w:val="it-IT"/>
        </w:rPr>
        <w:t>da parte delle aziende. Lo facciamo anche con il nostro Furniture Awards, che quest</w:t>
      </w:r>
      <w:r>
        <w:rPr>
          <w:rStyle w:val="Nessuno A"/>
          <w:rtl w:val="0"/>
          <w:lang w:val="it-IT"/>
        </w:rPr>
        <w:t>’</w:t>
      </w:r>
      <w:r>
        <w:rPr>
          <w:rStyle w:val="Nessuno A"/>
          <w:rtl w:val="0"/>
          <w:lang w:val="it-IT"/>
        </w:rPr>
        <w:t>anno per la prima volta ha avuto infatti un respiro europeo</w:t>
      </w:r>
      <w:r>
        <w:rPr>
          <w:rStyle w:val="Nessuno A"/>
          <w:rtl w:val="0"/>
          <w:lang w:val="it-IT"/>
        </w:rPr>
        <w:t>”</w:t>
      </w:r>
      <w:r>
        <w:rPr>
          <w:rStyle w:val="Nessuno A"/>
          <w:rtl w:val="0"/>
          <w:lang w:val="it-IT"/>
        </w:rPr>
        <w:t>.</w:t>
      </w:r>
    </w:p>
    <w:p>
      <w:pPr>
        <w:pStyle w:val="Corpo A"/>
        <w:suppressAutoHyphens w:val="1"/>
        <w:spacing w:after="0" w:line="264" w:lineRule="auto"/>
      </w:pPr>
    </w:p>
    <w:p>
      <w:pPr>
        <w:pStyle w:val="Corpo A"/>
        <w:suppressAutoHyphens w:val="1"/>
        <w:spacing w:after="0" w:line="264" w:lineRule="auto"/>
        <w:rPr>
          <w:rStyle w:val="Nessuno A"/>
        </w:rPr>
      </w:pPr>
      <w:r>
        <w:rPr>
          <w:rStyle w:val="Nessuno A"/>
          <w:rtl w:val="0"/>
          <w:lang w:val="it-IT"/>
        </w:rPr>
        <w:t>La terza edizione dell</w:t>
      </w:r>
      <w:r>
        <w:rPr>
          <w:rStyle w:val="Nessuno A"/>
          <w:rtl w:val="0"/>
          <w:lang w:val="it-IT"/>
        </w:rPr>
        <w:t>’</w:t>
      </w:r>
      <w:r>
        <w:rPr>
          <w:rStyle w:val="Nessuno A"/>
          <w:rtl w:val="0"/>
          <w:lang w:val="it-IT"/>
        </w:rPr>
        <w:t xml:space="preserve">FSC Furniture Awards, che si </w:t>
      </w:r>
      <w:r>
        <w:rPr>
          <w:rStyle w:val="Nessuno A"/>
          <w:rtl w:val="0"/>
          <w:lang w:val="it-IT"/>
        </w:rPr>
        <w:t xml:space="preserve">è </w:t>
      </w:r>
      <w:r>
        <w:rPr>
          <w:rStyle w:val="Nessuno A"/>
          <w:rtl w:val="0"/>
          <w:lang w:val="it-IT"/>
        </w:rPr>
        <w:t>conclusa un mese fa, ha cos</w:t>
      </w:r>
      <w:r>
        <w:rPr>
          <w:rStyle w:val="Nessuno A"/>
          <w:rtl w:val="0"/>
          <w:lang w:val="it-IT"/>
        </w:rPr>
        <w:t xml:space="preserve">ì </w:t>
      </w:r>
      <w:r>
        <w:rPr>
          <w:rStyle w:val="Nessuno A"/>
          <w:rtl w:val="0"/>
          <w:lang w:val="it-IT"/>
        </w:rPr>
        <w:t>premiato, quest</w:t>
      </w:r>
      <w:r>
        <w:rPr>
          <w:rStyle w:val="Nessuno A"/>
          <w:rtl w:val="0"/>
          <w:lang w:val="it-IT"/>
        </w:rPr>
        <w:t>’</w:t>
      </w:r>
      <w:r>
        <w:rPr>
          <w:rStyle w:val="Nessuno A"/>
          <w:rtl w:val="0"/>
          <w:lang w:val="it-IT"/>
        </w:rPr>
        <w:t xml:space="preserve">anno, Composad (Italia),  Melaco (Polonia),  Hammerbacher (Germania), Schafer  Trennwandsysteme (Germania),  Roda (Italia), Community Products (UK), Buoyant Upholstery (UK),  Stosa  (Italia), Calligaris  (Italia),  Cantarutti  (Italia) ed Era Grupa (Croazia). Sei le categorie di premi (home-living, home-office, arredo ufficio, arredo spazi pubblici, arredo esterno per la casa, arredo esterno per spazi pubblici) e cinque premi speciali (csr, comunicazione, green, etichettatura e piccole imprese) assegnati da una giuria composta da rappresentanti FSC degli uffici degli 11 Paesi concorrenti (Austria, Bosnia-Erzegovina, Croazia, Repubblica Ceca, Germania, Italia, Polonia, San Marino, Serbia, Slovenia, Regno Unito). </w:t>
      </w:r>
      <w:r>
        <w:rPr>
          <w:rStyle w:val="Nessuno A"/>
          <w:rtl w:val="0"/>
          <w:lang w:val="it-IT"/>
        </w:rPr>
        <w:t xml:space="preserve">È </w:t>
      </w:r>
      <w:r>
        <w:rPr>
          <w:rStyle w:val="Nessuno A"/>
          <w:rtl w:val="0"/>
          <w:lang w:val="it-IT"/>
        </w:rPr>
        <w:t xml:space="preserve">stata assegnata anche una menzione speciale.  </w:t>
      </w:r>
    </w:p>
    <w:p>
      <w:pPr>
        <w:pStyle w:val="Corpo A"/>
        <w:suppressAutoHyphens w:val="1"/>
        <w:spacing w:after="0" w:line="264" w:lineRule="auto"/>
      </w:pPr>
    </w:p>
    <w:p>
      <w:pPr>
        <w:pStyle w:val="Corpo A"/>
        <w:suppressAutoHyphens w:val="1"/>
        <w:spacing w:after="0" w:line="264" w:lineRule="auto"/>
        <w:rPr>
          <w:rStyle w:val="Nessuno A"/>
        </w:rPr>
      </w:pPr>
      <w:r>
        <w:rPr>
          <w:rStyle w:val="Nessuno A"/>
          <w:rtl w:val="0"/>
          <w:lang w:val="it-IT"/>
        </w:rPr>
        <w:t>“</w:t>
      </w:r>
      <w:r>
        <w:rPr>
          <w:rStyle w:val="Nessuno A"/>
          <w:rtl w:val="0"/>
          <w:lang w:val="it-IT"/>
        </w:rPr>
        <w:t>Nell'era del cambiamento climatico dobbiamo fornire soluzioni praticabili ed esempi positivi di come la conservazione delle foreste, le comunit</w:t>
      </w:r>
      <w:r>
        <w:rPr>
          <w:rStyle w:val="Nessuno A"/>
          <w:rtl w:val="0"/>
          <w:lang w:val="it-IT"/>
        </w:rPr>
        <w:t xml:space="preserve">à </w:t>
      </w:r>
      <w:r>
        <w:rPr>
          <w:rStyle w:val="Nessuno A"/>
          <w:rtl w:val="0"/>
          <w:lang w:val="it-IT"/>
        </w:rPr>
        <w:t xml:space="preserve">e i mercati possano coesistere. L'FSC Furniture  Awards promuove le </w:t>
      </w:r>
      <w:r>
        <w:rPr>
          <w:rStyle w:val="Nessuno"/>
          <w:i w:val="1"/>
          <w:iCs w:val="1"/>
          <w:rtl w:val="0"/>
          <w:lang w:val="it-IT"/>
        </w:rPr>
        <w:t>best practice</w:t>
      </w:r>
      <w:r>
        <w:rPr>
          <w:rStyle w:val="Nessuno A"/>
          <w:rtl w:val="0"/>
          <w:lang w:val="it-IT"/>
        </w:rPr>
        <w:t>, premiando i risultati delle aziende che hanno deciso di condividere con FSC il loro percorso verso la sostenibilit</w:t>
      </w:r>
      <w:r>
        <w:rPr>
          <w:rStyle w:val="Nessuno A"/>
          <w:rtl w:val="0"/>
          <w:lang w:val="it-IT"/>
        </w:rPr>
        <w:t xml:space="preserve">à” </w:t>
      </w:r>
      <w:r>
        <w:rPr>
          <w:rStyle w:val="Nessuno A"/>
          <w:rtl w:val="0"/>
          <w:lang w:val="it-IT"/>
        </w:rPr>
        <w:t xml:space="preserve">afferma </w:t>
      </w:r>
      <w:r>
        <w:rPr>
          <w:rStyle w:val="Hyperlink.0"/>
          <w:rtl w:val="0"/>
          <w:lang w:val="it-IT"/>
        </w:rPr>
        <w:t>Alexia Schrott</w:t>
      </w:r>
      <w:r>
        <w:rPr>
          <w:rStyle w:val="Nessuno A"/>
          <w:rtl w:val="0"/>
          <w:lang w:val="it-IT"/>
        </w:rPr>
        <w:t>, marketing manager di FSC Italia e coordinatrice del premio.</w:t>
      </w:r>
    </w:p>
    <w:p>
      <w:pPr>
        <w:pStyle w:val="Corpo A"/>
        <w:suppressAutoHyphens w:val="1"/>
        <w:spacing w:after="0" w:line="264" w:lineRule="auto"/>
      </w:pPr>
    </w:p>
    <w:p>
      <w:pPr>
        <w:pStyle w:val="Corpo A"/>
        <w:suppressAutoHyphens w:val="1"/>
        <w:spacing w:after="0" w:line="264" w:lineRule="auto"/>
        <w:rPr>
          <w:rStyle w:val="Hyperlink.0"/>
        </w:rPr>
      </w:pPr>
      <w:r>
        <w:rPr>
          <w:rStyle w:val="Hyperlink.0"/>
          <w:rtl w:val="0"/>
          <w:lang w:val="it-IT"/>
        </w:rPr>
        <w:t>I campioni dell</w:t>
      </w:r>
      <w:r>
        <w:rPr>
          <w:rStyle w:val="Hyperlink.0"/>
          <w:rtl w:val="0"/>
          <w:lang w:val="it-IT"/>
        </w:rPr>
        <w:t>’</w:t>
      </w:r>
      <w:r>
        <w:rPr>
          <w:rStyle w:val="Hyperlink.0"/>
          <w:rtl w:val="0"/>
          <w:lang w:val="it-IT"/>
        </w:rPr>
        <w:t>arredo sostenibile FSC del 2021</w:t>
      </w:r>
    </w:p>
    <w:p>
      <w:pPr>
        <w:pStyle w:val="Corpo A"/>
        <w:suppressAutoHyphens w:val="1"/>
        <w:spacing w:after="0" w:line="264" w:lineRule="auto"/>
        <w:rPr>
          <w:rStyle w:val="Nessuno A"/>
        </w:rPr>
      </w:pPr>
      <w:r>
        <w:rPr>
          <w:rStyle w:val="Nessuno A"/>
          <w:rtl w:val="0"/>
          <w:lang w:val="it-IT"/>
        </w:rPr>
        <w:t xml:space="preserve">L'azienda italiana </w:t>
      </w:r>
      <w:r>
        <w:rPr>
          <w:rStyle w:val="Hyperlink.2"/>
        </w:rPr>
        <w:fldChar w:fldCharType="begin" w:fldLock="0"/>
      </w:r>
      <w:r>
        <w:rPr>
          <w:rStyle w:val="Hyperlink.2"/>
        </w:rPr>
        <w:instrText xml:space="preserve"> HYPERLINK "https://www.composad.it/"</w:instrText>
      </w:r>
      <w:r>
        <w:rPr>
          <w:rStyle w:val="Hyperlink.2"/>
        </w:rPr>
        <w:fldChar w:fldCharType="separate" w:fldLock="0"/>
      </w:r>
      <w:r>
        <w:rPr>
          <w:rStyle w:val="Hyperlink.2"/>
          <w:rtl w:val="0"/>
          <w:lang w:val="it-IT"/>
        </w:rPr>
        <w:t>Composad</w:t>
      </w:r>
      <w:r>
        <w:rPr/>
        <w:fldChar w:fldCharType="end" w:fldLock="0"/>
      </w:r>
      <w:r>
        <w:rPr>
          <w:rStyle w:val="Nessuno A"/>
          <w:rtl w:val="0"/>
          <w:lang w:val="it-IT"/>
        </w:rPr>
        <w:t xml:space="preserve">, con sede a Viadana (Mantova), ha vinto il premio della categoria Home-living con i sistemi letto Velata; </w:t>
      </w:r>
      <w:r>
        <w:rPr>
          <w:rStyle w:val="Hyperlink.2"/>
        </w:rPr>
        <w:fldChar w:fldCharType="begin" w:fldLock="0"/>
      </w:r>
      <w:r>
        <w:rPr>
          <w:rStyle w:val="Hyperlink.2"/>
        </w:rPr>
        <w:instrText xml:space="preserve"> HYPERLINK "https://www.melaco.com.pl/en/"</w:instrText>
      </w:r>
      <w:r>
        <w:rPr>
          <w:rStyle w:val="Hyperlink.2"/>
        </w:rPr>
        <w:fldChar w:fldCharType="separate" w:fldLock="0"/>
      </w:r>
      <w:r>
        <w:rPr>
          <w:rStyle w:val="Hyperlink.2"/>
          <w:rtl w:val="0"/>
          <w:lang w:val="it-IT"/>
        </w:rPr>
        <w:t>Melaco</w:t>
      </w:r>
      <w:r>
        <w:rPr/>
        <w:fldChar w:fldCharType="end" w:fldLock="0"/>
      </w:r>
      <w:r>
        <w:rPr>
          <w:rStyle w:val="Nessuno A"/>
          <w:rtl w:val="0"/>
          <w:lang w:val="it-IT"/>
        </w:rPr>
        <w:t xml:space="preserve"> è </w:t>
      </w:r>
      <w:r>
        <w:rPr>
          <w:rStyle w:val="Nessuno A"/>
          <w:rtl w:val="0"/>
          <w:lang w:val="it-IT"/>
        </w:rPr>
        <w:t>l</w:t>
      </w:r>
      <w:r>
        <w:rPr>
          <w:rStyle w:val="Nessuno A"/>
          <w:rtl w:val="0"/>
          <w:lang w:val="it-IT"/>
        </w:rPr>
        <w:t>’</w:t>
      </w:r>
      <w:r>
        <w:rPr>
          <w:rStyle w:val="Nessuno A"/>
          <w:rtl w:val="0"/>
          <w:lang w:val="it-IT"/>
        </w:rPr>
        <w:t xml:space="preserve">impresa polacca specializzata in componenti per la progettazione di mobili che ha vinto la categoria Home-office. Due aziende tedesche sono state premiate invece, rispettivamente, nelle categorie mobili per ufficio e mobili per spazi pubblici: </w:t>
      </w:r>
      <w:r>
        <w:rPr>
          <w:rStyle w:val="Hyperlink.2"/>
        </w:rPr>
        <w:fldChar w:fldCharType="begin" w:fldLock="0"/>
      </w:r>
      <w:r>
        <w:rPr>
          <w:rStyle w:val="Hyperlink.2"/>
        </w:rPr>
        <w:instrText xml:space="preserve"> HYPERLINK "https://hammerbacher.com/en/"</w:instrText>
      </w:r>
      <w:r>
        <w:rPr>
          <w:rStyle w:val="Hyperlink.2"/>
        </w:rPr>
        <w:fldChar w:fldCharType="separate" w:fldLock="0"/>
      </w:r>
      <w:r>
        <w:rPr>
          <w:rStyle w:val="Hyperlink.2"/>
          <w:rtl w:val="0"/>
          <w:lang w:val="it-IT"/>
        </w:rPr>
        <w:t>Hammerbacher</w:t>
      </w:r>
      <w:r>
        <w:rPr/>
        <w:fldChar w:fldCharType="end" w:fldLock="0"/>
      </w:r>
      <w:r>
        <w:rPr>
          <w:rStyle w:val="Nessuno A"/>
          <w:rtl w:val="0"/>
          <w:lang w:val="it-IT"/>
        </w:rPr>
        <w:t>, realt</w:t>
      </w:r>
      <w:r>
        <w:rPr>
          <w:rStyle w:val="Nessuno A"/>
          <w:rtl w:val="0"/>
          <w:lang w:val="it-IT"/>
        </w:rPr>
        <w:t xml:space="preserve">à </w:t>
      </w:r>
      <w:r>
        <w:rPr>
          <w:rStyle w:val="Nessuno A"/>
          <w:rtl w:val="0"/>
          <w:lang w:val="it-IT"/>
        </w:rPr>
        <w:t xml:space="preserve">certificata FSC di Neumarkt in der Oberpfalz, vicino a Norimberga, e </w:t>
      </w:r>
      <w:r>
        <w:rPr>
          <w:rStyle w:val="Hyperlink.2"/>
        </w:rPr>
        <w:fldChar w:fldCharType="begin" w:fldLock="0"/>
      </w:r>
      <w:r>
        <w:rPr>
          <w:rStyle w:val="Hyperlink.2"/>
        </w:rPr>
        <w:instrText xml:space="preserve"> HYPERLINK "https://www.schaefer-trennwandsysteme.de/en/home"</w:instrText>
      </w:r>
      <w:r>
        <w:rPr>
          <w:rStyle w:val="Hyperlink.2"/>
        </w:rPr>
        <w:fldChar w:fldCharType="separate" w:fldLock="0"/>
      </w:r>
      <w:r>
        <w:rPr>
          <w:rStyle w:val="Hyperlink.2"/>
          <w:rtl w:val="0"/>
          <w:lang w:val="it-IT"/>
        </w:rPr>
        <w:t>Sch</w:t>
      </w:r>
      <w:r>
        <w:rPr>
          <w:rStyle w:val="Hyperlink.2"/>
          <w:rtl w:val="0"/>
          <w:lang w:val="it-IT"/>
        </w:rPr>
        <w:t>ä</w:t>
      </w:r>
      <w:r>
        <w:rPr>
          <w:rStyle w:val="Hyperlink.2"/>
          <w:rtl w:val="0"/>
          <w:lang w:val="it-IT"/>
        </w:rPr>
        <w:t>fer Trennwandsysteme</w:t>
      </w:r>
      <w:r>
        <w:rPr/>
        <w:fldChar w:fldCharType="end" w:fldLock="0"/>
      </w:r>
      <w:r>
        <w:rPr>
          <w:rStyle w:val="Nessuno A"/>
          <w:rtl w:val="0"/>
          <w:lang w:val="it-IT"/>
        </w:rPr>
        <w:t xml:space="preserve">, produttore di porte e divisori in legno, spogliatoi e armadietti per spazi pubblici. </w:t>
      </w:r>
    </w:p>
    <w:p>
      <w:pPr>
        <w:pStyle w:val="Corpo A"/>
        <w:suppressAutoHyphens w:val="1"/>
        <w:spacing w:after="0" w:line="264" w:lineRule="auto"/>
        <w:rPr>
          <w:rStyle w:val="Nessuno A"/>
        </w:rPr>
      </w:pPr>
    </w:p>
    <w:p>
      <w:pPr>
        <w:pStyle w:val="Corpo A"/>
        <w:suppressAutoHyphens w:val="1"/>
        <w:spacing w:after="0" w:line="264" w:lineRule="auto"/>
        <w:rPr>
          <w:rStyle w:val="Nessuno A"/>
        </w:rPr>
      </w:pPr>
      <w:r>
        <w:rPr>
          <w:rStyle w:val="Nessuno A"/>
          <w:rtl w:val="0"/>
          <w:lang w:val="it-IT"/>
        </w:rPr>
        <w:t xml:space="preserve">Il premio Outdoor furniture for home </w:t>
      </w:r>
      <w:r>
        <w:rPr>
          <w:rStyle w:val="Nessuno A"/>
          <w:rtl w:val="0"/>
          <w:lang w:val="it-IT"/>
        </w:rPr>
        <w:t xml:space="preserve">è </w:t>
      </w:r>
      <w:r>
        <w:rPr>
          <w:rStyle w:val="Nessuno A"/>
          <w:rtl w:val="0"/>
          <w:lang w:val="it-IT"/>
        </w:rPr>
        <w:t>andato invece all</w:t>
      </w:r>
      <w:r>
        <w:rPr>
          <w:rStyle w:val="Nessuno A"/>
          <w:rtl w:val="0"/>
          <w:lang w:val="it-IT"/>
        </w:rPr>
        <w:t>’</w:t>
      </w:r>
      <w:r>
        <w:rPr>
          <w:rStyle w:val="Nessuno A"/>
          <w:rtl w:val="0"/>
          <w:lang w:val="it-IT"/>
        </w:rPr>
        <w:t xml:space="preserve">italiana </w:t>
      </w:r>
      <w:r>
        <w:rPr>
          <w:rStyle w:val="Hyperlink.2"/>
        </w:rPr>
        <w:fldChar w:fldCharType="begin" w:fldLock="0"/>
      </w:r>
      <w:r>
        <w:rPr>
          <w:rStyle w:val="Hyperlink.2"/>
        </w:rPr>
        <w:instrText xml:space="preserve"> HYPERLINK "https://www.rodaonline.com/it"</w:instrText>
      </w:r>
      <w:r>
        <w:rPr>
          <w:rStyle w:val="Hyperlink.2"/>
        </w:rPr>
        <w:fldChar w:fldCharType="separate" w:fldLock="0"/>
      </w:r>
      <w:r>
        <w:rPr>
          <w:rStyle w:val="Hyperlink.2"/>
          <w:rtl w:val="0"/>
          <w:lang w:val="it-IT"/>
        </w:rPr>
        <w:t>Roda</w:t>
      </w:r>
      <w:r>
        <w:rPr/>
        <w:fldChar w:fldCharType="end" w:fldLock="0"/>
      </w:r>
      <w:r>
        <w:rPr>
          <w:rStyle w:val="Nessuno A"/>
          <w:rtl w:val="0"/>
          <w:lang w:val="it-IT"/>
        </w:rPr>
        <w:t xml:space="preserve"> e ai suoi lettini in legno Orson, mentre l'azienda britannica </w:t>
      </w:r>
      <w:r>
        <w:rPr>
          <w:rStyle w:val="Hyperlink.3"/>
        </w:rPr>
        <w:fldChar w:fldCharType="begin" w:fldLock="0"/>
      </w:r>
      <w:r>
        <w:rPr>
          <w:rStyle w:val="Hyperlink.3"/>
        </w:rPr>
        <w:instrText xml:space="preserve"> HYPERLINK "https://www.communityplaythings.co.uk/"</w:instrText>
      </w:r>
      <w:r>
        <w:rPr>
          <w:rStyle w:val="Hyperlink.3"/>
        </w:rPr>
        <w:fldChar w:fldCharType="separate" w:fldLock="0"/>
      </w:r>
      <w:r>
        <w:rPr>
          <w:rStyle w:val="Hyperlink.3"/>
          <w:rtl w:val="0"/>
          <w:lang w:val="it-IT"/>
        </w:rPr>
        <w:t>Community Products (UK) LTD</w:t>
      </w:r>
      <w:r>
        <w:rPr/>
        <w:fldChar w:fldCharType="end" w:fldLock="0"/>
      </w:r>
      <w:r>
        <w:rPr>
          <w:rStyle w:val="Nessuno A"/>
          <w:rtl w:val="0"/>
          <w:lang w:val="it-IT"/>
        </w:rPr>
        <w:t xml:space="preserve"> ha vinto ben due categorie: Outdoor furniture per spazi pubblici, con i suoi mobili in legno e attrezzature da gioco per bambini e lo speciale Green award per la sua politica di sostenibilit</w:t>
      </w:r>
      <w:r>
        <w:rPr>
          <w:rStyle w:val="Nessuno A"/>
          <w:rtl w:val="0"/>
          <w:lang w:val="it-IT"/>
        </w:rPr>
        <w:t>à</w:t>
      </w:r>
      <w:r>
        <w:rPr>
          <w:rStyle w:val="Nessuno A"/>
          <w:rtl w:val="0"/>
          <w:lang w:val="it-IT"/>
        </w:rPr>
        <w:t xml:space="preserve">. Un'altra azienda britannica, </w:t>
      </w:r>
      <w:r>
        <w:rPr>
          <w:rStyle w:val="Hyperlink.2"/>
        </w:rPr>
        <w:fldChar w:fldCharType="begin" w:fldLock="0"/>
      </w:r>
      <w:r>
        <w:rPr>
          <w:rStyle w:val="Hyperlink.2"/>
        </w:rPr>
        <w:instrText xml:space="preserve"> HYPERLINK "https://www.buoyant-upholstery.co.uk/"</w:instrText>
      </w:r>
      <w:r>
        <w:rPr>
          <w:rStyle w:val="Hyperlink.2"/>
        </w:rPr>
        <w:fldChar w:fldCharType="separate" w:fldLock="0"/>
      </w:r>
      <w:r>
        <w:rPr>
          <w:rStyle w:val="Hyperlink.2"/>
          <w:rtl w:val="0"/>
          <w:lang w:val="it-IT"/>
        </w:rPr>
        <w:t>Buoyant Upholstery</w:t>
      </w:r>
      <w:r>
        <w:rPr/>
        <w:fldChar w:fldCharType="end" w:fldLock="0"/>
      </w:r>
      <w:r>
        <w:rPr>
          <w:rStyle w:val="Nessuno A"/>
          <w:rtl w:val="0"/>
          <w:lang w:val="it-IT"/>
        </w:rPr>
        <w:t xml:space="preserve">, </w:t>
      </w:r>
      <w:r>
        <w:rPr>
          <w:rStyle w:val="Nessuno A"/>
          <w:rtl w:val="0"/>
          <w:lang w:val="it-IT"/>
        </w:rPr>
        <w:t xml:space="preserve">è </w:t>
      </w:r>
      <w:r>
        <w:rPr>
          <w:rStyle w:val="Nessuno A"/>
          <w:rtl w:val="0"/>
          <w:lang w:val="it-IT"/>
        </w:rPr>
        <w:t xml:space="preserve">stata premiata con il premio speciale per le politiche di CSR, mentre all'italiana </w:t>
      </w:r>
      <w:r>
        <w:rPr>
          <w:rStyle w:val="Hyperlink.2"/>
        </w:rPr>
        <w:fldChar w:fldCharType="begin" w:fldLock="0"/>
      </w:r>
      <w:r>
        <w:rPr>
          <w:rStyle w:val="Hyperlink.2"/>
        </w:rPr>
        <w:instrText xml:space="preserve"> HYPERLINK "https://www.stosacucine.com/it"</w:instrText>
      </w:r>
      <w:r>
        <w:rPr>
          <w:rStyle w:val="Hyperlink.2"/>
        </w:rPr>
        <w:fldChar w:fldCharType="separate" w:fldLock="0"/>
      </w:r>
      <w:r>
        <w:rPr>
          <w:rStyle w:val="Hyperlink.2"/>
          <w:rtl w:val="0"/>
          <w:lang w:val="it-IT"/>
        </w:rPr>
        <w:t>Stosa</w:t>
      </w:r>
      <w:r>
        <w:rPr/>
        <w:fldChar w:fldCharType="end" w:fldLock="0"/>
      </w:r>
      <w:r>
        <w:rPr>
          <w:rStyle w:val="Nessuno A"/>
          <w:rtl w:val="0"/>
          <w:lang w:val="it-IT"/>
        </w:rPr>
        <w:t xml:space="preserve"> è </w:t>
      </w:r>
      <w:r>
        <w:rPr>
          <w:rStyle w:val="Nessuno A"/>
          <w:rtl w:val="0"/>
          <w:lang w:val="it-IT"/>
        </w:rPr>
        <w:t>stato riconosciuto l</w:t>
      </w:r>
      <w:r>
        <w:rPr>
          <w:rStyle w:val="Nessuno A"/>
          <w:rtl w:val="0"/>
          <w:lang w:val="it-IT"/>
        </w:rPr>
        <w:t>’</w:t>
      </w:r>
      <w:r>
        <w:rPr>
          <w:rStyle w:val="Nessuno A"/>
          <w:rtl w:val="0"/>
          <w:lang w:val="it-IT"/>
        </w:rPr>
        <w:t xml:space="preserve">impegno nel promuovere i valori di FSC con il premio speciale per la comunicazione. </w:t>
      </w:r>
      <w:r>
        <w:rPr>
          <w:rStyle w:val="Hyperlink.2"/>
        </w:rPr>
        <w:fldChar w:fldCharType="begin" w:fldLock="0"/>
      </w:r>
      <w:r>
        <w:rPr>
          <w:rStyle w:val="Hyperlink.2"/>
        </w:rPr>
        <w:instrText xml:space="preserve"> HYPERLINK "https://www.calligaris.com/IT/it"</w:instrText>
      </w:r>
      <w:r>
        <w:rPr>
          <w:rStyle w:val="Hyperlink.2"/>
        </w:rPr>
        <w:fldChar w:fldCharType="separate" w:fldLock="0"/>
      </w:r>
      <w:r>
        <w:rPr>
          <w:rStyle w:val="Hyperlink.2"/>
          <w:rtl w:val="0"/>
          <w:lang w:val="it-IT"/>
        </w:rPr>
        <w:t>Calligaris</w:t>
      </w:r>
      <w:r>
        <w:rPr/>
        <w:fldChar w:fldCharType="end" w:fldLock="0"/>
      </w:r>
      <w:r>
        <w:rPr>
          <w:rStyle w:val="Nessuno A"/>
          <w:rtl w:val="0"/>
          <w:lang w:val="it-IT"/>
        </w:rPr>
        <w:t xml:space="preserve"> ha ricevuto il premio speciale per la migliore etichettatura FSC dei suoi iconici prodotti di design, mentre </w:t>
      </w:r>
      <w:r>
        <w:rPr>
          <w:rStyle w:val="Hyperlink.2"/>
        </w:rPr>
        <w:fldChar w:fldCharType="begin" w:fldLock="0"/>
      </w:r>
      <w:r>
        <w:rPr>
          <w:rStyle w:val="Hyperlink.2"/>
        </w:rPr>
        <w:instrText xml:space="preserve"> HYPERLINK "https://cantarutti.net/it/"</w:instrText>
      </w:r>
      <w:r>
        <w:rPr>
          <w:rStyle w:val="Hyperlink.2"/>
        </w:rPr>
        <w:fldChar w:fldCharType="separate" w:fldLock="0"/>
      </w:r>
      <w:r>
        <w:rPr>
          <w:rStyle w:val="Hyperlink.2"/>
          <w:rtl w:val="0"/>
          <w:lang w:val="it-IT"/>
        </w:rPr>
        <w:t>Cantarutti</w:t>
      </w:r>
      <w:r>
        <w:rPr/>
        <w:fldChar w:fldCharType="end" w:fldLock="0"/>
      </w:r>
      <w:r>
        <w:rPr>
          <w:rStyle w:val="Nessuno A"/>
          <w:rtl w:val="0"/>
          <w:lang w:val="it-IT"/>
        </w:rPr>
        <w:t xml:space="preserve"> ha ottenuto il premio riservato alle piccole imprese. Infine, una menzione speciale </w:t>
      </w:r>
      <w:r>
        <w:rPr>
          <w:rStyle w:val="Nessuno A"/>
          <w:rtl w:val="0"/>
          <w:lang w:val="it-IT"/>
        </w:rPr>
        <w:t xml:space="preserve">è </w:t>
      </w:r>
      <w:r>
        <w:rPr>
          <w:rStyle w:val="Nessuno A"/>
          <w:rtl w:val="0"/>
          <w:lang w:val="it-IT"/>
        </w:rPr>
        <w:t xml:space="preserve">stata conferita all'azienda croata </w:t>
      </w:r>
      <w:r>
        <w:rPr>
          <w:rStyle w:val="Hyperlink.3"/>
        </w:rPr>
        <w:fldChar w:fldCharType="begin" w:fldLock="0"/>
      </w:r>
      <w:r>
        <w:rPr>
          <w:rStyle w:val="Hyperlink.3"/>
        </w:rPr>
        <w:instrText xml:space="preserve"> HYPERLINK "https://era.com.hr/"</w:instrText>
      </w:r>
      <w:r>
        <w:rPr>
          <w:rStyle w:val="Hyperlink.3"/>
        </w:rPr>
        <w:fldChar w:fldCharType="separate" w:fldLock="0"/>
      </w:r>
      <w:r>
        <w:rPr>
          <w:rStyle w:val="Hyperlink.3"/>
          <w:rtl w:val="0"/>
          <w:lang w:val="it-IT"/>
        </w:rPr>
        <w:t>Era Grupa</w:t>
      </w:r>
      <w:r>
        <w:rPr/>
        <w:fldChar w:fldCharType="end" w:fldLock="0"/>
      </w:r>
      <w:r>
        <w:rPr>
          <w:rStyle w:val="Nessuno A"/>
          <w:rtl w:val="0"/>
          <w:lang w:val="it-IT"/>
        </w:rPr>
        <w:t xml:space="preserve"> per la dedizione nell'approvvigionamento di input certificati FSC.</w:t>
      </w:r>
    </w:p>
    <w:p>
      <w:pPr>
        <w:pStyle w:val="Corpo A"/>
        <w:suppressAutoHyphens w:val="1"/>
        <w:spacing w:after="0" w:line="264" w:lineRule="auto"/>
      </w:pPr>
    </w:p>
    <w:p>
      <w:pPr>
        <w:pStyle w:val="Corpo A"/>
        <w:suppressAutoHyphens w:val="1"/>
        <w:spacing w:after="0" w:line="264" w:lineRule="auto"/>
      </w:pPr>
      <w:r>
        <w:rPr>
          <w:rStyle w:val="Nessuno A"/>
          <w:rtl w:val="0"/>
          <w:lang w:val="it-IT"/>
        </w:rPr>
        <w:t xml:space="preserve">Maggiori informazioni su premi e motivazioni sono disponibili sul sito ufficiale </w:t>
      </w:r>
      <w:r>
        <w:rPr>
          <w:rStyle w:val="Hyperlink.4"/>
        </w:rPr>
        <w:fldChar w:fldCharType="begin" w:fldLock="0"/>
      </w:r>
      <w:r>
        <w:rPr>
          <w:rStyle w:val="Hyperlink.4"/>
        </w:rPr>
        <w:instrText xml:space="preserve"> HYPERLINK "http://www.fscfurnitureawards.org"</w:instrText>
      </w:r>
      <w:r>
        <w:rPr>
          <w:rStyle w:val="Hyperlink.4"/>
        </w:rPr>
        <w:fldChar w:fldCharType="separate" w:fldLock="0"/>
      </w:r>
      <w:r>
        <w:rPr>
          <w:rStyle w:val="Hyperlink.4"/>
          <w:rtl w:val="0"/>
          <w:lang w:val="it-IT"/>
        </w:rPr>
        <w:t>fscfurnitureawards.org</w:t>
      </w:r>
      <w:r>
        <w:rPr/>
        <w:fldChar w:fldCharType="end" w:fldLock="0"/>
      </w:r>
      <w:r>
        <w:rPr>
          <w:rStyle w:val="Nessuno A"/>
          <w:rtl w:val="0"/>
          <w:lang w:val="it-IT"/>
        </w:rPr>
        <w:t>.</w:t>
      </w:r>
    </w:p>
    <w:p>
      <w:pPr>
        <w:pStyle w:val="Corpo A"/>
        <w:suppressAutoHyphens w:val="1"/>
        <w:spacing w:after="0" w:line="264" w:lineRule="auto"/>
      </w:pPr>
    </w:p>
    <w:p>
      <w:pPr>
        <w:pStyle w:val="Corpo A"/>
        <w:suppressAutoHyphens w:val="1"/>
        <w:spacing w:after="0" w:line="264" w:lineRule="auto"/>
        <w:jc w:val="center"/>
        <w:rPr>
          <w:rStyle w:val="Nessuno"/>
          <w:lang w:val="en-US"/>
        </w:rPr>
      </w:pPr>
      <w:r>
        <w:rPr>
          <w:rStyle w:val="Nessuno"/>
          <w:rtl w:val="0"/>
          <w:lang w:val="en-US"/>
        </w:rPr>
        <w:t>***</w:t>
      </w:r>
    </w:p>
    <w:p>
      <w:pPr>
        <w:pStyle w:val="Corpo 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spacing w:line="264" w:lineRule="auto"/>
        <w:rPr>
          <w:rStyle w:val="Nessuno"/>
          <w:rFonts w:ascii="Arial" w:cs="Arial" w:hAnsi="Arial" w:eastAsia="Arial"/>
          <w:sz w:val="20"/>
          <w:szCs w:val="20"/>
        </w:rPr>
      </w:pPr>
      <w:r>
        <w:rPr>
          <w:rStyle w:val="Nessuno"/>
          <w:rFonts w:ascii="Arial" w:hAnsi="Arial"/>
          <w:b w:val="1"/>
          <w:bCs w:val="1"/>
          <w:i w:val="1"/>
          <w:iCs w:val="1"/>
          <w:sz w:val="20"/>
          <w:szCs w:val="20"/>
          <w:rtl w:val="0"/>
          <w:lang w:val="en-US"/>
        </w:rPr>
        <w:t>Il Forest Stewardship Council</w:t>
      </w:r>
      <w:r>
        <w:rPr>
          <w:rStyle w:val="Nessuno"/>
          <w:rFonts w:ascii="Arial" w:hAnsi="Arial" w:hint="default"/>
          <w:b w:val="1"/>
          <w:bCs w:val="1"/>
          <w:i w:val="1"/>
          <w:iCs w:val="1"/>
          <w:sz w:val="20"/>
          <w:szCs w:val="20"/>
          <w:vertAlign w:val="superscript"/>
          <w:rtl w:val="0"/>
          <w:lang w:val="en-US"/>
        </w:rPr>
        <w:t>®</w:t>
      </w:r>
      <w:r>
        <w:rPr>
          <w:rStyle w:val="Nessuno"/>
          <w:rFonts w:ascii="Arial" w:hAnsi="Arial"/>
          <w:b w:val="1"/>
          <w:bCs w:val="1"/>
          <w:i w:val="1"/>
          <w:iCs w:val="1"/>
          <w:sz w:val="20"/>
          <w:szCs w:val="20"/>
          <w:rtl w:val="0"/>
          <w:lang w:val="en-US"/>
        </w:rPr>
        <w:t xml:space="preserve"> (FSC</w:t>
      </w:r>
      <w:r>
        <w:rPr>
          <w:rStyle w:val="Nessuno"/>
          <w:rFonts w:ascii="Arial" w:hAnsi="Arial" w:hint="default"/>
          <w:b w:val="1"/>
          <w:bCs w:val="1"/>
          <w:i w:val="1"/>
          <w:iCs w:val="1"/>
          <w:sz w:val="20"/>
          <w:szCs w:val="20"/>
          <w:vertAlign w:val="superscript"/>
          <w:rtl w:val="0"/>
          <w:lang w:val="en-US"/>
        </w:rPr>
        <w:t>®</w:t>
      </w:r>
      <w:r>
        <w:rPr>
          <w:rStyle w:val="Nessuno"/>
          <w:rFonts w:ascii="Arial" w:hAnsi="Arial"/>
          <w:b w:val="1"/>
          <w:bCs w:val="1"/>
          <w:i w:val="1"/>
          <w:iCs w:val="1"/>
          <w:sz w:val="20"/>
          <w:szCs w:val="20"/>
          <w:rtl w:val="0"/>
          <w:lang w:val="en-US"/>
        </w:rPr>
        <w:t>)</w:t>
      </w:r>
    </w:p>
    <w:p>
      <w:pPr>
        <w:pStyle w:val="Corpo 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spacing w:line="264" w:lineRule="auto"/>
        <w:rPr>
          <w:rStyle w:val="Nessuno"/>
          <w:rFonts w:ascii="Arial" w:cs="Arial" w:hAnsi="Arial" w:eastAsia="Arial"/>
          <w:sz w:val="20"/>
          <w:szCs w:val="20"/>
          <w:lang w:val="it-IT"/>
        </w:rPr>
      </w:pPr>
      <w:r>
        <w:rPr>
          <w:rStyle w:val="Nessuno"/>
          <w:rFonts w:ascii="Arial" w:hAnsi="Arial"/>
          <w:i w:val="1"/>
          <w:iCs w:val="1"/>
          <w:sz w:val="20"/>
          <w:szCs w:val="20"/>
          <w:rtl w:val="0"/>
          <w:lang w:val="it-IT"/>
        </w:rPr>
        <w:t xml:space="preserve">Il Forest Stewardship Council (FSC) </w:t>
      </w:r>
      <w:r>
        <w:rPr>
          <w:rStyle w:val="Nessuno"/>
          <w:rFonts w:ascii="Arial" w:hAnsi="Arial" w:hint="default"/>
          <w:i w:val="1"/>
          <w:iCs w:val="1"/>
          <w:sz w:val="20"/>
          <w:szCs w:val="20"/>
          <w:rtl w:val="0"/>
          <w:lang w:val="it-IT"/>
        </w:rPr>
        <w:t xml:space="preserve">è </w:t>
      </w:r>
      <w:r>
        <w:rPr>
          <w:rStyle w:val="Nessuno"/>
          <w:rFonts w:ascii="Arial" w:hAnsi="Arial"/>
          <w:i w:val="1"/>
          <w:iCs w:val="1"/>
          <w:sz w:val="20"/>
          <w:szCs w:val="20"/>
          <w:rtl w:val="0"/>
          <w:lang w:val="it-IT"/>
        </w:rPr>
        <w:t>un</w:t>
      </w:r>
      <w:r>
        <w:rPr>
          <w:rStyle w:val="Nessuno"/>
          <w:rFonts w:ascii="Arial" w:hAnsi="Arial" w:hint="default"/>
          <w:i w:val="1"/>
          <w:iCs w:val="1"/>
          <w:sz w:val="20"/>
          <w:szCs w:val="20"/>
          <w:rtl w:val="0"/>
          <w:lang w:val="it-IT"/>
        </w:rPr>
        <w:t>’</w:t>
      </w:r>
      <w:r>
        <w:rPr>
          <w:rStyle w:val="Nessuno"/>
          <w:rFonts w:ascii="Arial" w:hAnsi="Arial"/>
          <w:i w:val="1"/>
          <w:iCs w:val="1"/>
          <w:sz w:val="20"/>
          <w:szCs w:val="20"/>
          <w:rtl w:val="0"/>
          <w:lang w:val="it-IT"/>
        </w:rPr>
        <w:t>organizzazione non governativa e no-profit che include tra i suoi 900 membri internazionali gruppi ambientalisti e sociali, comunit</w:t>
      </w:r>
      <w:r>
        <w:rPr>
          <w:rStyle w:val="Nessuno"/>
          <w:rFonts w:ascii="Arial" w:hAnsi="Arial" w:hint="default"/>
          <w:i w:val="1"/>
          <w:iCs w:val="1"/>
          <w:sz w:val="20"/>
          <w:szCs w:val="20"/>
          <w:rtl w:val="0"/>
          <w:lang w:val="it-IT"/>
        </w:rPr>
        <w:t xml:space="preserve">à </w:t>
      </w:r>
      <w:r>
        <w:rPr>
          <w:rStyle w:val="Nessuno"/>
          <w:rFonts w:ascii="Arial" w:hAnsi="Arial"/>
          <w:i w:val="1"/>
          <w:iCs w:val="1"/>
          <w:sz w:val="20"/>
          <w:szCs w:val="20"/>
          <w:rtl w:val="0"/>
          <w:lang w:val="it-IT"/>
        </w:rPr>
        <w:t xml:space="preserve">indigene, proprietari forestali, industrie che lavorano e commercializzano prodotti forestali, gruppi della grande distribuzione organizzata, ricercatori e tecnici, che operano insieme allo scopo di promuovere in tutto il mondo una gestione responsabile delle foreste. </w:t>
      </w:r>
    </w:p>
    <w:p>
      <w:pPr>
        <w:pStyle w:val="Corpo 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spacing w:line="264" w:lineRule="auto"/>
        <w:rPr>
          <w:rStyle w:val="Nessuno"/>
          <w:rFonts w:ascii="Arial" w:cs="Arial" w:hAnsi="Arial" w:eastAsia="Arial"/>
          <w:sz w:val="20"/>
          <w:szCs w:val="20"/>
          <w:lang w:val="it-IT"/>
        </w:rPr>
      </w:pPr>
      <w:r>
        <w:rPr>
          <w:rStyle w:val="Nessuno"/>
          <w:rFonts w:ascii="Arial" w:hAnsi="Arial"/>
          <w:i w:val="1"/>
          <w:iCs w:val="1"/>
          <w:sz w:val="20"/>
          <w:szCs w:val="20"/>
          <w:rtl w:val="0"/>
          <w:lang w:val="it-IT"/>
        </w:rPr>
        <w:t xml:space="preserve">FSC Italia nasce nel 2001 come associazione no-profit, in armonia con gli obiettivi di FSC International. Il marchio ha assunto un ruolo di primo piano nel mercato dei prodotti forestali quali legno, carta e prodotti non legnosi (come ad esempio il sughero), collocando il nostro Paese al secondo posto nella classifica internazionale e al primo in quello europeo per quel che riguarda le certificazioni FSC della Catena di Custodia (Chain of Custody, CoC). </w:t>
      </w:r>
    </w:p>
    <w:p>
      <w:pPr>
        <w:pStyle w:val="Corpo 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spacing w:line="264" w:lineRule="auto"/>
        <w:rPr>
          <w:rStyle w:val="Nessuno"/>
          <w:rFonts w:ascii="Arial" w:cs="Arial" w:hAnsi="Arial" w:eastAsia="Arial"/>
          <w:sz w:val="20"/>
          <w:szCs w:val="20"/>
          <w:lang w:val="it-IT"/>
        </w:rPr>
      </w:pPr>
      <w:r>
        <w:rPr>
          <w:rStyle w:val="Nessuno"/>
          <w:rFonts w:ascii="Arial" w:hAnsi="Arial"/>
          <w:i w:val="1"/>
          <w:iCs w:val="1"/>
          <w:sz w:val="20"/>
          <w:szCs w:val="20"/>
          <w:rtl w:val="0"/>
          <w:lang w:val="it-IT"/>
        </w:rPr>
        <w:t>Il marchio FSC identifica infatti i prodotti contenenti legno proveniente da foreste gestite in maniera corretta e responsabile secondo rigorosi standard ambientali, sociali ed economici. La foresta di origine viene infatti controllata e valutata in maniera indipendente in conformit</w:t>
      </w:r>
      <w:r>
        <w:rPr>
          <w:rStyle w:val="Nessuno"/>
          <w:rFonts w:ascii="Arial" w:hAnsi="Arial" w:hint="default"/>
          <w:i w:val="1"/>
          <w:iCs w:val="1"/>
          <w:sz w:val="20"/>
          <w:szCs w:val="20"/>
          <w:rtl w:val="0"/>
          <w:lang w:val="it-IT"/>
        </w:rPr>
        <w:t xml:space="preserve">à </w:t>
      </w:r>
      <w:r>
        <w:rPr>
          <w:rStyle w:val="Nessuno"/>
          <w:rFonts w:ascii="Arial" w:hAnsi="Arial"/>
          <w:i w:val="1"/>
          <w:iCs w:val="1"/>
          <w:sz w:val="20"/>
          <w:szCs w:val="20"/>
          <w:rtl w:val="0"/>
          <w:lang w:val="it-IT"/>
        </w:rPr>
        <w:t xml:space="preserve">a questi standard (principi e criteri di buona gestione forestale), stabiliti ed approvati dal Forest Stewardship Council International tramite la partecipazione e il consenso di tutte le parti interessate. </w:t>
      </w:r>
    </w:p>
    <w:p>
      <w:pPr>
        <w:pStyle w:val="Corpo 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spacing w:line="264" w:lineRule="auto"/>
        <w:rPr>
          <w:rStyle w:val="Nessuno"/>
          <w:rFonts w:ascii="Arial" w:cs="Arial" w:hAnsi="Arial" w:eastAsia="Arial"/>
          <w:i w:val="1"/>
          <w:iCs w:val="1"/>
          <w:sz w:val="20"/>
          <w:szCs w:val="20"/>
          <w:lang w:val="it-IT"/>
        </w:rPr>
      </w:pPr>
    </w:p>
    <w:p>
      <w:pPr>
        <w:pStyle w:val="Corpo 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spacing w:line="264" w:lineRule="auto"/>
        <w:rPr>
          <w:rStyle w:val="Nessuno"/>
          <w:rFonts w:ascii="Arial" w:cs="Arial" w:hAnsi="Arial" w:eastAsia="Arial"/>
          <w:i w:val="1"/>
          <w:iCs w:val="1"/>
          <w:sz w:val="20"/>
          <w:szCs w:val="20"/>
          <w:lang w:val="it-IT"/>
        </w:rPr>
      </w:pPr>
    </w:p>
    <w:p>
      <w:pPr>
        <w:pStyle w:val="Corpo A"/>
        <w:suppressAutoHyphens w:val="1"/>
        <w:spacing w:after="0" w:line="264" w:lineRule="auto"/>
      </w:pPr>
    </w:p>
    <w:p>
      <w:pPr>
        <w:pStyle w:val="Corpo A"/>
        <w:suppressAutoHyphens w:val="1"/>
        <w:spacing w:after="0" w:line="264" w:lineRule="auto"/>
        <w:rPr>
          <w:rStyle w:val="Nessuno"/>
          <w:sz w:val="16"/>
          <w:szCs w:val="16"/>
        </w:rPr>
      </w:pPr>
      <w:r>
        <w:rPr>
          <w:rStyle w:val="Nessuno"/>
          <w:sz w:val="16"/>
          <w:szCs w:val="16"/>
          <w:rtl w:val="0"/>
          <w:lang w:val="it-IT"/>
        </w:rPr>
        <w:t>Ufficio s</w:t>
      </w:r>
      <w:r>
        <w:rPr>
          <w:rStyle w:val="Nessuno A"/>
        </w:rPr>
        <w:drawing xmlns:a="http://schemas.openxmlformats.org/drawingml/2006/main">
          <wp:anchor distT="0" distB="0" distL="0" distR="0" simplePos="0" relativeHeight="251659264" behindDoc="0" locked="0" layoutInCell="1" allowOverlap="1">
            <wp:simplePos x="0" y="0"/>
            <wp:positionH relativeFrom="page">
              <wp:posOffset>5618750</wp:posOffset>
            </wp:positionH>
            <wp:positionV relativeFrom="page">
              <wp:posOffset>9478798</wp:posOffset>
            </wp:positionV>
            <wp:extent cx="1078865" cy="539116"/>
            <wp:effectExtent l="0" t="0" r="0" b="0"/>
            <wp:wrapThrough wrapText="bothSides" distL="0" distR="0">
              <wp:wrapPolygon edited="1">
                <wp:start x="4210" y="1464"/>
                <wp:lineTo x="5675" y="1831"/>
                <wp:lineTo x="6681" y="4393"/>
                <wp:lineTo x="7322" y="5492"/>
                <wp:lineTo x="7505" y="8420"/>
                <wp:lineTo x="7963" y="10800"/>
                <wp:lineTo x="7322" y="12814"/>
                <wp:lineTo x="6590" y="12814"/>
                <wp:lineTo x="6590" y="16475"/>
                <wp:lineTo x="7780" y="16475"/>
                <wp:lineTo x="7597" y="17573"/>
                <wp:lineTo x="7414" y="16841"/>
                <wp:lineTo x="6498" y="17207"/>
                <wp:lineTo x="6498" y="19586"/>
                <wp:lineTo x="7780" y="20136"/>
                <wp:lineTo x="6132" y="19953"/>
                <wp:lineTo x="5766" y="17939"/>
                <wp:lineTo x="6590" y="16475"/>
                <wp:lineTo x="6590" y="12814"/>
                <wp:lineTo x="5675" y="12814"/>
                <wp:lineTo x="5492" y="15193"/>
                <wp:lineTo x="4302" y="14942"/>
                <wp:lineTo x="4302" y="16475"/>
                <wp:lineTo x="5492" y="16841"/>
                <wp:lineTo x="5217" y="17573"/>
                <wp:lineTo x="5034" y="16841"/>
                <wp:lineTo x="4393" y="17024"/>
                <wp:lineTo x="4576" y="17756"/>
                <wp:lineTo x="5583" y="18854"/>
                <wp:lineTo x="5400" y="20136"/>
                <wp:lineTo x="3844" y="19953"/>
                <wp:lineTo x="4027" y="19037"/>
                <wp:lineTo x="4302" y="19953"/>
                <wp:lineTo x="5125" y="19769"/>
                <wp:lineTo x="4668" y="18488"/>
                <wp:lineTo x="3844" y="17390"/>
                <wp:lineTo x="4302" y="16475"/>
                <wp:lineTo x="4302" y="14942"/>
                <wp:lineTo x="3753" y="14827"/>
                <wp:lineTo x="3569" y="12631"/>
                <wp:lineTo x="2837" y="12631"/>
                <wp:lineTo x="2929" y="11715"/>
                <wp:lineTo x="4393" y="11715"/>
                <wp:lineTo x="4393" y="13912"/>
                <wp:lineTo x="5034" y="13912"/>
                <wp:lineTo x="5217" y="11349"/>
                <wp:lineTo x="6681" y="11898"/>
                <wp:lineTo x="7322" y="10983"/>
                <wp:lineTo x="7047" y="8969"/>
                <wp:lineTo x="6590" y="8237"/>
                <wp:lineTo x="6864" y="6590"/>
                <wp:lineTo x="6315" y="5125"/>
                <wp:lineTo x="5858" y="4942"/>
                <wp:lineTo x="5492" y="3112"/>
                <wp:lineTo x="4485" y="2746"/>
                <wp:lineTo x="3661" y="3661"/>
                <wp:lineTo x="2380" y="9702"/>
                <wp:lineTo x="1831" y="13912"/>
                <wp:lineTo x="1464" y="13332"/>
                <wp:lineTo x="1464" y="16475"/>
                <wp:lineTo x="3569" y="16841"/>
                <wp:lineTo x="3478" y="17390"/>
                <wp:lineTo x="3112" y="16841"/>
                <wp:lineTo x="2288" y="16841"/>
                <wp:lineTo x="2288" y="18305"/>
                <wp:lineTo x="2837" y="18122"/>
                <wp:lineTo x="3112" y="17573"/>
                <wp:lineTo x="2929" y="19220"/>
                <wp:lineTo x="2837" y="18671"/>
                <wp:lineTo x="2288" y="18671"/>
                <wp:lineTo x="2288" y="19953"/>
                <wp:lineTo x="2746" y="20319"/>
                <wp:lineTo x="1464" y="19953"/>
                <wp:lineTo x="1831" y="19953"/>
                <wp:lineTo x="1831" y="16841"/>
                <wp:lineTo x="1464" y="16475"/>
                <wp:lineTo x="1464" y="13332"/>
                <wp:lineTo x="92" y="11166"/>
                <wp:lineTo x="275" y="10068"/>
                <wp:lineTo x="1556" y="11898"/>
                <wp:lineTo x="2654" y="4576"/>
                <wp:lineTo x="3936" y="1647"/>
                <wp:lineTo x="4210" y="1464"/>
                <wp:lineTo x="9702" y="1464"/>
                <wp:lineTo x="9702" y="6773"/>
                <wp:lineTo x="9702" y="11532"/>
                <wp:lineTo x="11075" y="11715"/>
                <wp:lineTo x="11166" y="12264"/>
                <wp:lineTo x="11715" y="11532"/>
                <wp:lineTo x="12173" y="12997"/>
                <wp:lineTo x="11715" y="12997"/>
                <wp:lineTo x="11807" y="14278"/>
                <wp:lineTo x="12356" y="13912"/>
                <wp:lineTo x="12173" y="12997"/>
                <wp:lineTo x="11715" y="11532"/>
                <wp:lineTo x="12631" y="11898"/>
                <wp:lineTo x="12997" y="12814"/>
                <wp:lineTo x="12722" y="15193"/>
                <wp:lineTo x="11715" y="15193"/>
                <wp:lineTo x="11715" y="16292"/>
                <wp:lineTo x="12173" y="17756"/>
                <wp:lineTo x="11715" y="17756"/>
                <wp:lineTo x="11807" y="19037"/>
                <wp:lineTo x="12356" y="18854"/>
                <wp:lineTo x="12173" y="17756"/>
                <wp:lineTo x="11715" y="16292"/>
                <wp:lineTo x="12722" y="16841"/>
                <wp:lineTo x="12997" y="19037"/>
                <wp:lineTo x="12447" y="20319"/>
                <wp:lineTo x="11441" y="20136"/>
                <wp:lineTo x="10983" y="18854"/>
                <wp:lineTo x="11075" y="17573"/>
                <wp:lineTo x="10434" y="17939"/>
                <wp:lineTo x="10800" y="17756"/>
                <wp:lineTo x="10800" y="18854"/>
                <wp:lineTo x="10434" y="18854"/>
                <wp:lineTo x="10434" y="20319"/>
                <wp:lineTo x="9793" y="20319"/>
                <wp:lineTo x="9793" y="16475"/>
                <wp:lineTo x="11075" y="16475"/>
                <wp:lineTo x="11166" y="17207"/>
                <wp:lineTo x="11715" y="16292"/>
                <wp:lineTo x="11715" y="15193"/>
                <wp:lineTo x="11349" y="15193"/>
                <wp:lineTo x="10983" y="13180"/>
                <wp:lineTo x="11075" y="12814"/>
                <wp:lineTo x="10434" y="12997"/>
                <wp:lineTo x="10800" y="12997"/>
                <wp:lineTo x="10800" y="14095"/>
                <wp:lineTo x="10434" y="14095"/>
                <wp:lineTo x="10525" y="15559"/>
                <wp:lineTo x="9793" y="15376"/>
                <wp:lineTo x="9702" y="11532"/>
                <wp:lineTo x="9702" y="6773"/>
                <wp:lineTo x="11075" y="6773"/>
                <wp:lineTo x="11075" y="7871"/>
                <wp:lineTo x="10434" y="8237"/>
                <wp:lineTo x="10800" y="8237"/>
                <wp:lineTo x="10708" y="9153"/>
                <wp:lineTo x="10434" y="9153"/>
                <wp:lineTo x="10434" y="10800"/>
                <wp:lineTo x="9793" y="10800"/>
                <wp:lineTo x="9702" y="6773"/>
                <wp:lineTo x="9702" y="1464"/>
                <wp:lineTo x="11624" y="1464"/>
                <wp:lineTo x="11624" y="6773"/>
                <wp:lineTo x="11715" y="6803"/>
                <wp:lineTo x="12264" y="8237"/>
                <wp:lineTo x="11715" y="8237"/>
                <wp:lineTo x="11807" y="9519"/>
                <wp:lineTo x="12356" y="9153"/>
                <wp:lineTo x="12264" y="8237"/>
                <wp:lineTo x="11715" y="6803"/>
                <wp:lineTo x="12722" y="7139"/>
                <wp:lineTo x="12997" y="9519"/>
                <wp:lineTo x="12356" y="10800"/>
                <wp:lineTo x="11258" y="10251"/>
                <wp:lineTo x="11075" y="8420"/>
                <wp:lineTo x="11441" y="6956"/>
                <wp:lineTo x="11624" y="6773"/>
                <wp:lineTo x="11624" y="1464"/>
                <wp:lineTo x="13729" y="1464"/>
                <wp:lineTo x="13729" y="6590"/>
                <wp:lineTo x="14461" y="7322"/>
                <wp:lineTo x="14553" y="9336"/>
                <wp:lineTo x="14736" y="10800"/>
                <wp:lineTo x="14095" y="10800"/>
                <wp:lineTo x="13912" y="9702"/>
                <wp:lineTo x="13729" y="10800"/>
                <wp:lineTo x="13088" y="10800"/>
                <wp:lineTo x="13088" y="11532"/>
                <wp:lineTo x="14369" y="11898"/>
                <wp:lineTo x="14644" y="14461"/>
                <wp:lineTo x="14827" y="15559"/>
                <wp:lineTo x="14095" y="15559"/>
                <wp:lineTo x="13912" y="14461"/>
                <wp:lineTo x="13820" y="15559"/>
                <wp:lineTo x="13088" y="15559"/>
                <wp:lineTo x="13088" y="16292"/>
                <wp:lineTo x="14369" y="16658"/>
                <wp:lineTo x="14644" y="19220"/>
                <wp:lineTo x="14919" y="20136"/>
                <wp:lineTo x="14919" y="16475"/>
                <wp:lineTo x="16108" y="16475"/>
                <wp:lineTo x="16108" y="17573"/>
                <wp:lineTo x="15559" y="17939"/>
                <wp:lineTo x="15925" y="17939"/>
                <wp:lineTo x="15925" y="18854"/>
                <wp:lineTo x="15559" y="19220"/>
                <wp:lineTo x="16108" y="19220"/>
                <wp:lineTo x="16108" y="20319"/>
                <wp:lineTo x="14095" y="20319"/>
                <wp:lineTo x="14003" y="19403"/>
                <wp:lineTo x="13729" y="19220"/>
                <wp:lineTo x="13820" y="20319"/>
                <wp:lineTo x="13088" y="20319"/>
                <wp:lineTo x="13088" y="16292"/>
                <wp:lineTo x="13088" y="15559"/>
                <wp:lineTo x="13088" y="11532"/>
                <wp:lineTo x="13088" y="10800"/>
                <wp:lineTo x="13088" y="6773"/>
                <wp:lineTo x="13729" y="6590"/>
                <wp:lineTo x="13729" y="1464"/>
                <wp:lineTo x="14827" y="1464"/>
                <wp:lineTo x="14827" y="6773"/>
                <wp:lineTo x="16108" y="6773"/>
                <wp:lineTo x="16017" y="7871"/>
                <wp:lineTo x="15559" y="8237"/>
                <wp:lineTo x="15925" y="8237"/>
                <wp:lineTo x="15742" y="9153"/>
                <wp:lineTo x="15559" y="9519"/>
                <wp:lineTo x="16108" y="9519"/>
                <wp:lineTo x="16017" y="10800"/>
                <wp:lineTo x="14919" y="10800"/>
                <wp:lineTo x="14827" y="6773"/>
                <wp:lineTo x="14827" y="1464"/>
                <wp:lineTo x="16841" y="1464"/>
                <wp:lineTo x="16841" y="6590"/>
                <wp:lineTo x="17298" y="6773"/>
                <wp:lineTo x="17207" y="7871"/>
                <wp:lineTo x="16932" y="8054"/>
                <wp:lineTo x="17481" y="8786"/>
                <wp:lineTo x="17298" y="10617"/>
                <wp:lineTo x="16200" y="10617"/>
                <wp:lineTo x="16200" y="11532"/>
                <wp:lineTo x="17024" y="11715"/>
                <wp:lineTo x="17664" y="15559"/>
                <wp:lineTo x="16932" y="15559"/>
                <wp:lineTo x="16932" y="15010"/>
                <wp:lineTo x="16383" y="15376"/>
                <wp:lineTo x="16200" y="15376"/>
                <wp:lineTo x="16200" y="16475"/>
                <wp:lineTo x="16932" y="16475"/>
                <wp:lineTo x="17298" y="18488"/>
                <wp:lineTo x="17481" y="16475"/>
                <wp:lineTo x="19586" y="16475"/>
                <wp:lineTo x="19586" y="17573"/>
                <wp:lineTo x="19037" y="17939"/>
                <wp:lineTo x="19312" y="17756"/>
                <wp:lineTo x="19312" y="18854"/>
                <wp:lineTo x="19037" y="19220"/>
                <wp:lineTo x="19586" y="19220"/>
                <wp:lineTo x="19586" y="20319"/>
                <wp:lineTo x="18397" y="20136"/>
                <wp:lineTo x="18214" y="16658"/>
                <wp:lineTo x="17573" y="20319"/>
                <wp:lineTo x="16841" y="20319"/>
                <wp:lineTo x="16200" y="16475"/>
                <wp:lineTo x="16200" y="15376"/>
                <wp:lineTo x="15651" y="15376"/>
                <wp:lineTo x="16200" y="11532"/>
                <wp:lineTo x="16200" y="10617"/>
                <wp:lineTo x="16292" y="9336"/>
                <wp:lineTo x="16749" y="9336"/>
                <wp:lineTo x="16200" y="8237"/>
                <wp:lineTo x="16475" y="6773"/>
                <wp:lineTo x="16841" y="6590"/>
                <wp:lineTo x="16841" y="1464"/>
                <wp:lineTo x="17390" y="1464"/>
                <wp:lineTo x="17390" y="6773"/>
                <wp:lineTo x="18854" y="6773"/>
                <wp:lineTo x="18854" y="7871"/>
                <wp:lineTo x="18488" y="7871"/>
                <wp:lineTo x="18488" y="10800"/>
                <wp:lineTo x="17756" y="10800"/>
                <wp:lineTo x="17756" y="11532"/>
                <wp:lineTo x="18488" y="11532"/>
                <wp:lineTo x="18488" y="14461"/>
                <wp:lineTo x="18854" y="14461"/>
                <wp:lineTo x="18854" y="15559"/>
                <wp:lineTo x="17756" y="15193"/>
                <wp:lineTo x="17756" y="11532"/>
                <wp:lineTo x="17756" y="10800"/>
                <wp:lineTo x="17756" y="7871"/>
                <wp:lineTo x="17390" y="7871"/>
                <wp:lineTo x="17390" y="6773"/>
                <wp:lineTo x="17390" y="1464"/>
                <wp:lineTo x="19220" y="1464"/>
                <wp:lineTo x="19220" y="6773"/>
                <wp:lineTo x="19953" y="6773"/>
                <wp:lineTo x="19861" y="7688"/>
                <wp:lineTo x="19586" y="8054"/>
                <wp:lineTo x="20227" y="9153"/>
                <wp:lineTo x="19953" y="10617"/>
                <wp:lineTo x="18946" y="10800"/>
                <wp:lineTo x="18946" y="11532"/>
                <wp:lineTo x="19678" y="11715"/>
                <wp:lineTo x="19678" y="14461"/>
                <wp:lineTo x="20136" y="14278"/>
                <wp:lineTo x="20136" y="15559"/>
                <wp:lineTo x="20044" y="15543"/>
                <wp:lineTo x="20044" y="16292"/>
                <wp:lineTo x="20959" y="16658"/>
                <wp:lineTo x="21234" y="19220"/>
                <wp:lineTo x="21417" y="20319"/>
                <wp:lineTo x="20685" y="20319"/>
                <wp:lineTo x="20410" y="19220"/>
                <wp:lineTo x="20410" y="20319"/>
                <wp:lineTo x="19678" y="20319"/>
                <wp:lineTo x="19678" y="16475"/>
                <wp:lineTo x="20044" y="16292"/>
                <wp:lineTo x="20044" y="15543"/>
                <wp:lineTo x="19037" y="15376"/>
                <wp:lineTo x="18946" y="11532"/>
                <wp:lineTo x="18946" y="10800"/>
                <wp:lineTo x="19037" y="9336"/>
                <wp:lineTo x="19495" y="9519"/>
                <wp:lineTo x="18946" y="8420"/>
                <wp:lineTo x="19037" y="6956"/>
                <wp:lineTo x="19220" y="6773"/>
                <wp:lineTo x="19220" y="1464"/>
                <wp:lineTo x="20410" y="1464"/>
                <wp:lineTo x="20410" y="5492"/>
                <wp:lineTo x="21142" y="5675"/>
                <wp:lineTo x="21325" y="5675"/>
                <wp:lineTo x="21325" y="6224"/>
                <wp:lineTo x="20959" y="6590"/>
                <wp:lineTo x="20959" y="5675"/>
                <wp:lineTo x="20685" y="5675"/>
                <wp:lineTo x="20593" y="6590"/>
                <wp:lineTo x="20410" y="5492"/>
                <wp:lineTo x="20410" y="1464"/>
                <wp:lineTo x="4210" y="1464"/>
              </wp:wrapPolygon>
            </wp:wrapThrough>
            <wp:docPr id="1073741831" name="officeArt object" descr="image1.png"/>
            <wp:cNvGraphicFramePr/>
            <a:graphic xmlns:a="http://schemas.openxmlformats.org/drawingml/2006/main">
              <a:graphicData uri="http://schemas.openxmlformats.org/drawingml/2006/picture">
                <pic:pic xmlns:pic="http://schemas.openxmlformats.org/drawingml/2006/picture">
                  <pic:nvPicPr>
                    <pic:cNvPr id="1073741831" name="image1.png" descr="image1.png"/>
                    <pic:cNvPicPr>
                      <a:picLocks noChangeAspect="1"/>
                    </pic:cNvPicPr>
                  </pic:nvPicPr>
                  <pic:blipFill>
                    <a:blip r:embed="rId4">
                      <a:extLst/>
                    </a:blip>
                    <a:stretch>
                      <a:fillRect/>
                    </a:stretch>
                  </pic:blipFill>
                  <pic:spPr>
                    <a:xfrm>
                      <a:off x="0" y="0"/>
                      <a:ext cx="1078865" cy="539116"/>
                    </a:xfrm>
                    <a:prstGeom prst="rect">
                      <a:avLst/>
                    </a:prstGeom>
                    <a:ln w="12700" cap="flat">
                      <a:noFill/>
                      <a:miter lim="400000"/>
                    </a:ln>
                    <a:effectLst/>
                  </pic:spPr>
                </pic:pic>
              </a:graphicData>
            </a:graphic>
          </wp:anchor>
        </w:drawing>
      </w:r>
      <w:r>
        <w:rPr>
          <w:rStyle w:val="Nessuno A"/>
        </w:rPr>
        <w:drawing xmlns:a="http://schemas.openxmlformats.org/drawingml/2006/main">
          <wp:anchor distT="0" distB="0" distL="0" distR="0" simplePos="0" relativeHeight="251660288" behindDoc="0" locked="0" layoutInCell="1" allowOverlap="1">
            <wp:simplePos x="0" y="0"/>
            <wp:positionH relativeFrom="page">
              <wp:posOffset>870347</wp:posOffset>
            </wp:positionH>
            <wp:positionV relativeFrom="page">
              <wp:posOffset>9352799</wp:posOffset>
            </wp:positionV>
            <wp:extent cx="5828501" cy="33626"/>
            <wp:effectExtent l="0" t="0" r="0" b="0"/>
            <wp:wrapThrough wrapText="bothSides" distL="0" distR="0">
              <wp:wrapPolygon edited="1">
                <wp:start x="0" y="0"/>
                <wp:lineTo x="21600" y="0"/>
                <wp:lineTo x="21600" y="21600"/>
                <wp:lineTo x="0" y="21600"/>
                <wp:lineTo x="0" y="0"/>
              </wp:wrapPolygon>
            </wp:wrapThrough>
            <wp:docPr id="1073741832" name="officeArt object" descr="image2.png"/>
            <wp:cNvGraphicFramePr/>
            <a:graphic xmlns:a="http://schemas.openxmlformats.org/drawingml/2006/main">
              <a:graphicData uri="http://schemas.openxmlformats.org/drawingml/2006/picture">
                <pic:pic xmlns:pic="http://schemas.openxmlformats.org/drawingml/2006/picture">
                  <pic:nvPicPr>
                    <pic:cNvPr id="1073741832" name="image2.png" descr="image2.png"/>
                    <pic:cNvPicPr>
                      <a:picLocks noChangeAspect="1"/>
                    </pic:cNvPicPr>
                  </pic:nvPicPr>
                  <pic:blipFill>
                    <a:blip r:embed="rId5">
                      <a:extLst/>
                    </a:blip>
                    <a:stretch>
                      <a:fillRect/>
                    </a:stretch>
                  </pic:blipFill>
                  <pic:spPr>
                    <a:xfrm>
                      <a:off x="0" y="0"/>
                      <a:ext cx="5828501" cy="33626"/>
                    </a:xfrm>
                    <a:prstGeom prst="rect">
                      <a:avLst/>
                    </a:prstGeom>
                    <a:ln w="12700" cap="flat">
                      <a:noFill/>
                      <a:miter lim="400000"/>
                    </a:ln>
                    <a:effectLst/>
                  </pic:spPr>
                </pic:pic>
              </a:graphicData>
            </a:graphic>
          </wp:anchor>
        </w:drawing>
      </w:r>
      <w:r>
        <w:rPr>
          <w:rStyle w:val="Nessuno"/>
          <w:sz w:val="16"/>
          <w:szCs w:val="16"/>
          <w:rtl w:val="0"/>
          <w:lang w:val="it-IT"/>
        </w:rPr>
        <w:t>tampa FSC Italia</w:t>
      </w:r>
    </w:p>
    <w:p>
      <w:pPr>
        <w:pStyle w:val="Corpo A"/>
        <w:suppressAutoHyphens w:val="1"/>
        <w:spacing w:after="0" w:line="264" w:lineRule="auto"/>
        <w:rPr>
          <w:rStyle w:val="Nessuno"/>
          <w:sz w:val="16"/>
          <w:szCs w:val="16"/>
        </w:rPr>
      </w:pPr>
      <w:r>
        <w:rPr>
          <w:rStyle w:val="Nessuno"/>
          <w:sz w:val="16"/>
          <w:szCs w:val="16"/>
          <w:rtl w:val="0"/>
          <w:lang w:val="it-IT"/>
        </w:rPr>
        <w:t>Mariagrazia Bonollo</w:t>
      </w:r>
    </w:p>
    <w:p>
      <w:pPr>
        <w:pStyle w:val="Corpo A"/>
        <w:suppressAutoHyphens w:val="1"/>
        <w:spacing w:after="0" w:line="264" w:lineRule="auto"/>
        <w:rPr>
          <w:rStyle w:val="Nessuno"/>
          <w:sz w:val="16"/>
          <w:szCs w:val="16"/>
        </w:rPr>
      </w:pPr>
      <w:r>
        <w:rPr>
          <w:rStyle w:val="Hyperlink.5"/>
        </w:rPr>
        <w:fldChar w:fldCharType="begin" w:fldLock="0"/>
      </w:r>
      <w:r>
        <w:rPr>
          <w:rStyle w:val="Hyperlink.5"/>
        </w:rPr>
        <w:instrText xml:space="preserve"> HYPERLINK "mailto:info@mariagraziabonollo.it"</w:instrText>
      </w:r>
      <w:r>
        <w:rPr>
          <w:rStyle w:val="Hyperlink.5"/>
        </w:rPr>
        <w:fldChar w:fldCharType="separate" w:fldLock="0"/>
      </w:r>
      <w:r>
        <w:rPr>
          <w:rStyle w:val="Hyperlink.5"/>
          <w:rtl w:val="0"/>
          <w:lang w:val="it-IT"/>
        </w:rPr>
        <w:t>info@mariagraziabonollo.it</w:t>
      </w:r>
      <w:r>
        <w:rPr/>
        <w:fldChar w:fldCharType="end" w:fldLock="0"/>
      </w:r>
    </w:p>
    <w:p>
      <w:pPr>
        <w:pStyle w:val="Corpo A"/>
        <w:suppressAutoHyphens w:val="1"/>
        <w:spacing w:after="0" w:line="264" w:lineRule="auto"/>
      </w:pPr>
      <w:r>
        <w:rPr>
          <w:rStyle w:val="Nessuno"/>
          <w:sz w:val="16"/>
          <w:szCs w:val="16"/>
          <w:rtl w:val="0"/>
          <w:lang w:val="it-IT"/>
        </w:rPr>
        <w:t>348-2202662</w:t>
      </w:r>
    </w:p>
    <w:sectPr>
      <w:headerReference w:type="default" r:id="rId6"/>
      <w:headerReference w:type="first" r:id="rId7"/>
      <w:footerReference w:type="default" r:id="rId8"/>
      <w:footerReference w:type="first" r:id="rId9"/>
      <w:pgSz w:w="11900" w:h="16840" w:orient="portrait"/>
      <w:pgMar w:top="2694" w:right="1361" w:bottom="2160" w:left="1361" w:header="720" w:footer="720"/>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orpo B A"/>
      <w:spacing w:before="120" w:after="120"/>
      <w:jc w:val="right"/>
      <w:rPr>
        <w:sz w:val="18"/>
        <w:szCs w:val="18"/>
        <w:lang w:val="it-IT"/>
      </w:rPr>
    </w:pPr>
    <w:r>
      <w:rPr>
        <w:sz w:val="18"/>
        <w:szCs w:val="18"/>
        <w:rtl w:val="0"/>
        <w:lang w:val="it-IT"/>
      </w:rPr>
      <w:fldChar w:fldCharType="begin" w:fldLock="0"/>
    </w:r>
    <w:r>
      <w:rPr>
        <w:sz w:val="18"/>
        <w:szCs w:val="18"/>
        <w:rtl w:val="0"/>
        <w:lang w:val="it-IT"/>
      </w:rPr>
      <w:instrText xml:space="preserve"> PAGE </w:instrText>
    </w:r>
    <w:r>
      <w:rPr>
        <w:sz w:val="18"/>
        <w:szCs w:val="18"/>
        <w:rtl w:val="0"/>
        <w:lang w:val="it-IT"/>
      </w:rPr>
      <w:fldChar w:fldCharType="separate" w:fldLock="0"/>
    </w:r>
    <w:r>
      <w:rPr>
        <w:sz w:val="18"/>
        <w:szCs w:val="18"/>
        <w:rtl w:val="0"/>
        <w:lang w:val="it-IT"/>
      </w:rPr>
      <w:fldChar w:fldCharType="end" w:fldLock="0"/>
    </w:r>
    <w:r>
      <w:rPr>
        <w:sz w:val="18"/>
        <w:szCs w:val="18"/>
        <w:rtl w:val="0"/>
        <w:lang w:val="it-IT"/>
      </w:rPr>
      <w:t xml:space="preserve"> di </w:t>
    </w:r>
    <w:r>
      <w:rPr>
        <w:sz w:val="18"/>
        <w:szCs w:val="18"/>
        <w:rtl w:val="0"/>
        <w:lang w:val="it-IT"/>
      </w:rPr>
      <w:fldChar w:fldCharType="begin" w:fldLock="0"/>
    </w:r>
    <w:r>
      <w:rPr>
        <w:sz w:val="18"/>
        <w:szCs w:val="18"/>
        <w:rtl w:val="0"/>
        <w:lang w:val="it-IT"/>
      </w:rPr>
      <w:instrText xml:space="preserve"> NUMPAGES </w:instrText>
    </w:r>
    <w:r>
      <w:rPr>
        <w:sz w:val="18"/>
        <w:szCs w:val="18"/>
        <w:rtl w:val="0"/>
        <w:lang w:val="it-IT"/>
      </w:rPr>
      <w:fldChar w:fldCharType="separate" w:fldLock="0"/>
    </w:r>
    <w:r>
      <w:rPr>
        <w:sz w:val="18"/>
        <w:szCs w:val="18"/>
        <w:rtl w:val="0"/>
        <w:lang w:val="it-IT"/>
      </w:rPr>
      <w:fldChar w:fldCharType="end" w:fldLock="0"/>
    </w:r>
    <w:r>
      <w:rPr>
        <w:sz w:val="18"/>
        <w:szCs w:val="18"/>
        <w:lang w:val="it-IT"/>
      </w:rPr>
      <w:br w:type="textWrapping"/>
    </w:r>
  </w:p>
  <w:p>
    <w:pPr>
      <w:pStyle w:val="footer"/>
      <w:tabs>
        <w:tab w:val="clear" w:pos="4536"/>
        <w:tab w:val="clear" w:pos="9072"/>
      </w:tabs>
      <w:rPr>
        <w:rFonts w:ascii="Helvetica" w:cs="Helvetica" w:hAnsi="Helvetica" w:eastAsia="Helvetica"/>
        <w:outline w:val="0"/>
        <w:color w:val="262626"/>
        <w:sz w:val="14"/>
        <w:szCs w:val="14"/>
        <w:u w:color="262626"/>
        <w:lang w:val="it-IT"/>
        <w14:textFill>
          <w14:solidFill>
            <w14:srgbClr w14:val="262626"/>
          </w14:solidFill>
        </w14:textFill>
      </w:rPr>
    </w:pPr>
    <w:r>
      <w:rPr>
        <w:rFonts w:ascii="Helvetica" w:hAnsi="Helvetica"/>
        <w:outline w:val="0"/>
        <w:color w:val="262626"/>
        <w:sz w:val="14"/>
        <w:szCs w:val="14"/>
        <w:u w:color="262626"/>
        <w:rtl w:val="0"/>
        <w:lang w:val="it-IT"/>
        <w14:textFill>
          <w14:solidFill>
            <w14:srgbClr w14:val="262626"/>
          </w14:solidFill>
        </w14:textFill>
      </w:rPr>
      <w:t>Associazione Italiana per la Gestione Forestale Responsabile - FSC</w:t>
    </w:r>
    <w:r>
      <w:rPr>
        <w:rFonts w:ascii="Helvetica" w:hAnsi="Helvetica" w:hint="default"/>
        <w:outline w:val="0"/>
        <w:color w:val="262626"/>
        <w:sz w:val="14"/>
        <w:szCs w:val="14"/>
        <w:u w:color="262626"/>
        <w:rtl w:val="0"/>
        <w:lang w:val="it-IT"/>
        <w14:textFill>
          <w14:solidFill>
            <w14:srgbClr w14:val="262626"/>
          </w14:solidFill>
        </w14:textFill>
      </w:rPr>
      <w:t xml:space="preserve">® </w:t>
    </w:r>
    <w:r>
      <w:rPr>
        <w:rFonts w:ascii="Helvetica" w:hAnsi="Helvetica"/>
        <w:outline w:val="0"/>
        <w:color w:val="262626"/>
        <w:sz w:val="14"/>
        <w:szCs w:val="14"/>
        <w:u w:color="262626"/>
        <w:rtl w:val="0"/>
        <w:lang w:val="it-IT"/>
        <w14:textFill>
          <w14:solidFill>
            <w14:srgbClr w14:val="262626"/>
          </w14:solidFill>
        </w14:textFill>
      </w:rPr>
      <w:t xml:space="preserve">ITALIA </w:t>
    </w:r>
    <w:r>
      <w:rPr>
        <w:rFonts w:ascii="Helvetica" w:hAnsi="Helvetica" w:hint="default"/>
        <w:outline w:val="0"/>
        <w:color w:val="262626"/>
        <w:sz w:val="14"/>
        <w:szCs w:val="14"/>
        <w:u w:color="262626"/>
        <w:rtl w:val="0"/>
        <w:lang w:val="it-IT"/>
        <w14:textFill>
          <w14:solidFill>
            <w14:srgbClr w14:val="262626"/>
          </w14:solidFill>
        </w14:textFill>
      </w:rPr>
      <w:t xml:space="preserve">· </w:t>
    </w:r>
    <w:r>
      <w:rPr>
        <w:rFonts w:ascii="Helvetica" w:hAnsi="Helvetica"/>
        <w:outline w:val="0"/>
        <w:color w:val="262626"/>
        <w:sz w:val="14"/>
        <w:szCs w:val="14"/>
        <w:u w:color="262626"/>
        <w:rtl w:val="0"/>
        <w:lang w:val="it-IT"/>
        <w14:textFill>
          <w14:solidFill>
            <w14:srgbClr w14:val="262626"/>
          </w14:solidFill>
        </w14:textFill>
      </w:rPr>
      <w:t xml:space="preserve">it.fsc.org </w:t>
    </w:r>
    <w:r>
      <w:rPr>
        <w:rFonts w:ascii="Helvetica" w:hAnsi="Helvetica" w:hint="default"/>
        <w:outline w:val="0"/>
        <w:color w:val="262626"/>
        <w:sz w:val="14"/>
        <w:szCs w:val="14"/>
        <w:u w:color="262626"/>
        <w:rtl w:val="0"/>
        <w:lang w:val="it-IT"/>
        <w14:textFill>
          <w14:solidFill>
            <w14:srgbClr w14:val="262626"/>
          </w14:solidFill>
        </w14:textFill>
      </w:rPr>
      <w:t xml:space="preserve">· </w:t>
    </w:r>
    <w:r>
      <w:rPr>
        <w:rFonts w:ascii="Helvetica" w:hAnsi="Helvetica"/>
        <w:outline w:val="0"/>
        <w:color w:val="262626"/>
        <w:sz w:val="14"/>
        <w:szCs w:val="14"/>
        <w:u w:color="262626"/>
        <w:rtl w:val="0"/>
        <w:lang w:val="it-IT"/>
        <w14:textFill>
          <w14:solidFill>
            <w14:srgbClr w14:val="262626"/>
          </w14:solidFill>
        </w14:textFill>
      </w:rPr>
      <w:t>FSC</w:t>
    </w:r>
    <w:r>
      <w:rPr>
        <w:rFonts w:ascii="Helvetica" w:hAnsi="Helvetica" w:hint="default"/>
        <w:outline w:val="0"/>
        <w:color w:val="262626"/>
        <w:sz w:val="14"/>
        <w:szCs w:val="14"/>
        <w:u w:color="262626"/>
        <w:rtl w:val="0"/>
        <w:lang w:val="it-IT"/>
        <w14:textFill>
          <w14:solidFill>
            <w14:srgbClr w14:val="262626"/>
          </w14:solidFill>
        </w14:textFill>
      </w:rPr>
      <w:t xml:space="preserve">® </w:t>
    </w:r>
    <w:r>
      <w:rPr>
        <w:rFonts w:ascii="Helvetica" w:hAnsi="Helvetica"/>
        <w:outline w:val="0"/>
        <w:color w:val="262626"/>
        <w:sz w:val="14"/>
        <w:szCs w:val="14"/>
        <w:u w:color="262626"/>
        <w:rtl w:val="0"/>
        <w:lang w:val="it-IT"/>
        <w14:textFill>
          <w14:solidFill>
            <w14:srgbClr w14:val="262626"/>
          </w14:solidFill>
        </w14:textFill>
      </w:rPr>
      <w:t>F000217</w:t>
    </w:r>
  </w:p>
  <w:p>
    <w:pPr>
      <w:pStyle w:val="footer"/>
      <w:tabs>
        <w:tab w:val="clear" w:pos="4536"/>
        <w:tab w:val="clear" w:pos="9072"/>
      </w:tabs>
      <w:rPr>
        <w:rFonts w:ascii="Helvetica" w:cs="Helvetica" w:hAnsi="Helvetica" w:eastAsia="Helvetica"/>
        <w:outline w:val="0"/>
        <w:color w:val="262626"/>
        <w:sz w:val="14"/>
        <w:szCs w:val="14"/>
        <w:u w:color="262626"/>
        <w:lang w:val="it-IT"/>
        <w14:textFill>
          <w14:solidFill>
            <w14:srgbClr w14:val="262626"/>
          </w14:solidFill>
        </w14:textFill>
      </w:rPr>
    </w:pPr>
    <w:r>
      <w:rPr>
        <w:rFonts w:ascii="Helvetica" w:hAnsi="Helvetica"/>
        <w:outline w:val="0"/>
        <w:color w:val="262626"/>
        <w:sz w:val="14"/>
        <w:szCs w:val="14"/>
        <w:u w:color="262626"/>
        <w:rtl w:val="0"/>
        <w:lang w:val="it-IT"/>
        <w14:textFill>
          <w14:solidFill>
            <w14:srgbClr w14:val="262626"/>
          </w14:solidFill>
        </w14:textFill>
      </w:rPr>
      <w:t xml:space="preserve">Via Ugo Foscolo 12 </w:t>
    </w:r>
    <w:r>
      <w:rPr>
        <w:rFonts w:ascii="Helvetica" w:hAnsi="Helvetica" w:hint="default"/>
        <w:outline w:val="0"/>
        <w:color w:val="262626"/>
        <w:sz w:val="14"/>
        <w:szCs w:val="14"/>
        <w:u w:color="262626"/>
        <w:rtl w:val="0"/>
        <w:lang w:val="it-IT"/>
        <w14:textFill>
          <w14:solidFill>
            <w14:srgbClr w14:val="262626"/>
          </w14:solidFill>
        </w14:textFill>
      </w:rPr>
      <w:t xml:space="preserve">· </w:t>
    </w:r>
    <w:r>
      <w:rPr>
        <w:rFonts w:ascii="Helvetica" w:hAnsi="Helvetica"/>
        <w:outline w:val="0"/>
        <w:color w:val="262626"/>
        <w:sz w:val="14"/>
        <w:szCs w:val="14"/>
        <w:u w:color="262626"/>
        <w:rtl w:val="0"/>
        <w:lang w:val="it-IT"/>
        <w14:textFill>
          <w14:solidFill>
            <w14:srgbClr w14:val="262626"/>
          </w14:solidFill>
        </w14:textFill>
      </w:rPr>
      <w:t xml:space="preserve">35131 Padova </w:t>
    </w:r>
    <w:r>
      <w:rPr>
        <w:rFonts w:ascii="Helvetica" w:hAnsi="Helvetica" w:hint="default"/>
        <w:outline w:val="0"/>
        <w:color w:val="262626"/>
        <w:sz w:val="14"/>
        <w:szCs w:val="14"/>
        <w:u w:color="262626"/>
        <w:rtl w:val="0"/>
        <w:lang w:val="it-IT"/>
        <w14:textFill>
          <w14:solidFill>
            <w14:srgbClr w14:val="262626"/>
          </w14:solidFill>
        </w14:textFill>
      </w:rPr>
      <w:t xml:space="preserve">· </w:t>
    </w:r>
    <w:r>
      <w:rPr>
        <w:rFonts w:ascii="Helvetica" w:hAnsi="Helvetica"/>
        <w:outline w:val="0"/>
        <w:color w:val="262626"/>
        <w:sz w:val="14"/>
        <w:szCs w:val="14"/>
        <w:u w:color="262626"/>
        <w:rtl w:val="0"/>
        <w:lang w:val="it-IT"/>
        <w14:textFill>
          <w14:solidFill>
            <w14:srgbClr w14:val="262626"/>
          </w14:solidFill>
        </w14:textFill>
      </w:rPr>
      <w:t>Italia</w:t>
    </w:r>
  </w:p>
  <w:p>
    <w:pPr>
      <w:pStyle w:val="footer"/>
      <w:tabs>
        <w:tab w:val="clear" w:pos="4536"/>
        <w:tab w:val="clear" w:pos="9072"/>
      </w:tabs>
      <w:rPr>
        <w:rFonts w:ascii="Helvetica" w:cs="Helvetica" w:hAnsi="Helvetica" w:eastAsia="Helvetica"/>
        <w:outline w:val="0"/>
        <w:color w:val="262626"/>
        <w:sz w:val="14"/>
        <w:szCs w:val="14"/>
        <w:u w:color="262626"/>
        <w:lang w:val="it-IT"/>
        <w14:textFill>
          <w14:solidFill>
            <w14:srgbClr w14:val="262626"/>
          </w14:solidFill>
        </w14:textFill>
      </w:rPr>
    </w:pPr>
    <w:r>
      <w:rPr>
        <w:rFonts w:ascii="Helvetica" w:hAnsi="Helvetica"/>
        <w:outline w:val="0"/>
        <w:color w:val="262626"/>
        <w:sz w:val="14"/>
        <w:szCs w:val="14"/>
        <w:u w:color="262626"/>
        <w:rtl w:val="0"/>
        <w:lang w:val="it-IT"/>
        <w14:textFill>
          <w14:solidFill>
            <w14:srgbClr w14:val="262626"/>
          </w14:solidFill>
        </w14:textFill>
      </w:rPr>
      <w:t>T +39 (0) 049 8762749 E info@fsc-italia.it</w:t>
    </w:r>
  </w:p>
  <w:p>
    <w:pPr>
      <w:pStyle w:val="footer"/>
      <w:tabs>
        <w:tab w:val="clear" w:pos="4536"/>
        <w:tab w:val="clear" w:pos="9072"/>
      </w:tabs>
      <w:rPr>
        <w:rFonts w:ascii="Helvetica" w:cs="Helvetica" w:hAnsi="Helvetica" w:eastAsia="Helvetica"/>
        <w:outline w:val="0"/>
        <w:color w:val="262626"/>
        <w:sz w:val="14"/>
        <w:szCs w:val="14"/>
        <w:u w:color="262626"/>
        <w:lang w:val="de-DE"/>
        <w14:textFill>
          <w14:solidFill>
            <w14:srgbClr w14:val="262626"/>
          </w14:solidFill>
        </w14:textFill>
      </w:rPr>
    </w:pPr>
    <w:r>
      <w:rPr>
        <w:rFonts w:ascii="Helvetica" w:hAnsi="Helvetica"/>
        <w:outline w:val="0"/>
        <w:color w:val="262626"/>
        <w:sz w:val="14"/>
        <w:szCs w:val="14"/>
        <w:u w:color="262626"/>
        <w:rtl w:val="0"/>
        <w:lang w:val="de-DE"/>
        <w14:textFill>
          <w14:solidFill>
            <w14:srgbClr w14:val="262626"/>
          </w14:solidFill>
        </w14:textFill>
      </w:rPr>
      <w:t>Direttore: Dr. Diego Florian</w:t>
    </w:r>
  </w:p>
  <w:p>
    <w:pPr>
      <w:pStyle w:val="footer"/>
      <w:tabs>
        <w:tab w:val="clear" w:pos="4536"/>
        <w:tab w:val="clear" w:pos="9072"/>
      </w:tabs>
    </w:pPr>
    <w:r>
      <w:rPr>
        <w:rFonts w:ascii="Helvetica" w:hAnsi="Helvetica"/>
        <w:outline w:val="0"/>
        <w:color w:val="262626"/>
        <w:sz w:val="14"/>
        <w:szCs w:val="14"/>
        <w:u w:color="262626"/>
        <w:rtl w:val="0"/>
        <w:lang w:val="de-DE"/>
        <w14:textFill>
          <w14:solidFill>
            <w14:srgbClr w14:val="262626"/>
          </w14:solidFill>
        </w14:textFill>
      </w:rPr>
      <w:t xml:space="preserve">C.F. 92146700288 </w:t>
    </w:r>
    <w:r>
      <w:rPr>
        <w:rFonts w:ascii="Helvetica" w:hAnsi="Helvetica" w:hint="default"/>
        <w:outline w:val="0"/>
        <w:color w:val="262626"/>
        <w:sz w:val="14"/>
        <w:szCs w:val="14"/>
        <w:u w:color="262626"/>
        <w:rtl w:val="0"/>
        <w:lang w:val="de-DE"/>
        <w14:textFill>
          <w14:solidFill>
            <w14:srgbClr w14:val="262626"/>
          </w14:solidFill>
        </w14:textFill>
      </w:rPr>
      <w:t xml:space="preserve">· </w:t>
    </w:r>
    <w:r>
      <w:rPr>
        <w:rFonts w:ascii="Helvetica" w:hAnsi="Helvetica"/>
        <w:outline w:val="0"/>
        <w:color w:val="262626"/>
        <w:sz w:val="14"/>
        <w:szCs w:val="14"/>
        <w:u w:color="262626"/>
        <w:rtl w:val="0"/>
        <w:lang w:val="de-DE"/>
        <w14:textFill>
          <w14:solidFill>
            <w14:srgbClr w14:val="262626"/>
          </w14:solidFill>
        </w14:textFill>
      </w:rPr>
      <w:t>P.IVA 04009470289</w:t>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orpo B A"/>
      <w:spacing w:before="120" w:after="120"/>
      <w:jc w:val="right"/>
      <w:rPr>
        <w:sz w:val="18"/>
        <w:szCs w:val="18"/>
      </w:rPr>
    </w:pPr>
    <w:r>
      <w:rPr>
        <w:sz w:val="18"/>
        <w:szCs w:val="18"/>
        <w:lang w:val="en-US"/>
      </w:rPr>
      <w:tab/>
    </w:r>
    <w:r>
      <w:rPr>
        <w:sz w:val="18"/>
        <w:szCs w:val="18"/>
        <w:rtl w:val="0"/>
        <w:lang w:val="it-IT"/>
      </w:rPr>
      <w:fldChar w:fldCharType="begin" w:fldLock="0"/>
    </w:r>
    <w:r>
      <w:rPr>
        <w:sz w:val="18"/>
        <w:szCs w:val="18"/>
        <w:rtl w:val="0"/>
        <w:lang w:val="it-IT"/>
      </w:rPr>
      <w:instrText xml:space="preserve"> PAGE </w:instrText>
    </w:r>
    <w:r>
      <w:rPr>
        <w:sz w:val="18"/>
        <w:szCs w:val="18"/>
        <w:rtl w:val="0"/>
        <w:lang w:val="it-IT"/>
      </w:rPr>
      <w:fldChar w:fldCharType="separate" w:fldLock="0"/>
    </w:r>
    <w:r>
      <w:rPr>
        <w:sz w:val="18"/>
        <w:szCs w:val="18"/>
        <w:rtl w:val="0"/>
        <w:lang w:val="it-IT"/>
      </w:rPr>
      <w:fldChar w:fldCharType="end" w:fldLock="0"/>
    </w:r>
    <w:r>
      <w:rPr>
        <w:sz w:val="18"/>
        <w:szCs w:val="18"/>
        <w:rtl w:val="0"/>
        <w:lang w:val="it-IT"/>
      </w:rPr>
      <w:t xml:space="preserve"> di 1</w:t>
    </w:r>
    <w:r>
      <w:rPr>
        <w:sz w:val="18"/>
        <w:szCs w:val="18"/>
        <w:lang w:val="it-IT"/>
      </w:rPr>
      <w:br w:type="textWrapping"/>
    </w:r>
  </w:p>
  <w:p>
    <w:pPr>
      <w:pStyle w:val="footer"/>
      <w:tabs>
        <w:tab w:val="clear" w:pos="4536"/>
        <w:tab w:val="clear" w:pos="9072"/>
      </w:tabs>
      <w:rPr>
        <w:rFonts w:ascii="Helvetica" w:cs="Helvetica" w:hAnsi="Helvetica" w:eastAsia="Helvetica"/>
        <w:outline w:val="0"/>
        <w:color w:val="262626"/>
        <w:sz w:val="14"/>
        <w:szCs w:val="14"/>
        <w:u w:color="262626"/>
        <w:lang w:val="it-IT"/>
        <w14:textFill>
          <w14:solidFill>
            <w14:srgbClr w14:val="262626"/>
          </w14:solidFill>
        </w14:textFill>
      </w:rPr>
    </w:pPr>
    <w:r>
      <w:rPr>
        <w:rFonts w:ascii="Helvetica" w:hAnsi="Helvetica"/>
        <w:outline w:val="0"/>
        <w:color w:val="262626"/>
        <w:sz w:val="14"/>
        <w:szCs w:val="14"/>
        <w:u w:color="262626"/>
        <w:rtl w:val="0"/>
        <w:lang w:val="it-IT"/>
        <w14:textFill>
          <w14:solidFill>
            <w14:srgbClr w14:val="262626"/>
          </w14:solidFill>
        </w14:textFill>
      </w:rPr>
      <w:t>Associazione Italiana per la Gestione Forestale Responsabile - FSC</w:t>
    </w:r>
    <w:r>
      <w:rPr>
        <w:rFonts w:ascii="Helvetica" w:hAnsi="Helvetica" w:hint="default"/>
        <w:outline w:val="0"/>
        <w:color w:val="262626"/>
        <w:sz w:val="14"/>
        <w:szCs w:val="14"/>
        <w:u w:color="262626"/>
        <w:rtl w:val="0"/>
        <w:lang w:val="it-IT"/>
        <w14:textFill>
          <w14:solidFill>
            <w14:srgbClr w14:val="262626"/>
          </w14:solidFill>
        </w14:textFill>
      </w:rPr>
      <w:t xml:space="preserve">® </w:t>
    </w:r>
    <w:r>
      <w:rPr>
        <w:rFonts w:ascii="Helvetica" w:hAnsi="Helvetica"/>
        <w:outline w:val="0"/>
        <w:color w:val="262626"/>
        <w:sz w:val="14"/>
        <w:szCs w:val="14"/>
        <w:u w:color="262626"/>
        <w:rtl w:val="0"/>
        <w:lang w:val="it-IT"/>
        <w14:textFill>
          <w14:solidFill>
            <w14:srgbClr w14:val="262626"/>
          </w14:solidFill>
        </w14:textFill>
      </w:rPr>
      <w:t xml:space="preserve">ITALIA </w:t>
    </w:r>
    <w:r>
      <w:rPr>
        <w:rFonts w:ascii="Helvetica" w:hAnsi="Helvetica" w:hint="default"/>
        <w:outline w:val="0"/>
        <w:color w:val="262626"/>
        <w:sz w:val="14"/>
        <w:szCs w:val="14"/>
        <w:u w:color="262626"/>
        <w:rtl w:val="0"/>
        <w:lang w:val="it-IT"/>
        <w14:textFill>
          <w14:solidFill>
            <w14:srgbClr w14:val="262626"/>
          </w14:solidFill>
        </w14:textFill>
      </w:rPr>
      <w:t xml:space="preserve">· </w:t>
    </w:r>
    <w:r>
      <w:rPr>
        <w:rFonts w:ascii="Helvetica" w:hAnsi="Helvetica"/>
        <w:outline w:val="0"/>
        <w:color w:val="262626"/>
        <w:sz w:val="14"/>
        <w:szCs w:val="14"/>
        <w:u w:color="262626"/>
        <w:rtl w:val="0"/>
        <w:lang w:val="it-IT"/>
        <w14:textFill>
          <w14:solidFill>
            <w14:srgbClr w14:val="262626"/>
          </w14:solidFill>
        </w14:textFill>
      </w:rPr>
      <w:t xml:space="preserve">it.fsc.org </w:t>
    </w:r>
    <w:r>
      <w:rPr>
        <w:rFonts w:ascii="Helvetica" w:hAnsi="Helvetica" w:hint="default"/>
        <w:outline w:val="0"/>
        <w:color w:val="262626"/>
        <w:sz w:val="14"/>
        <w:szCs w:val="14"/>
        <w:u w:color="262626"/>
        <w:rtl w:val="0"/>
        <w:lang w:val="it-IT"/>
        <w14:textFill>
          <w14:solidFill>
            <w14:srgbClr w14:val="262626"/>
          </w14:solidFill>
        </w14:textFill>
      </w:rPr>
      <w:t xml:space="preserve">· </w:t>
    </w:r>
    <w:r>
      <w:rPr>
        <w:rFonts w:ascii="Helvetica" w:hAnsi="Helvetica"/>
        <w:outline w:val="0"/>
        <w:color w:val="262626"/>
        <w:sz w:val="14"/>
        <w:szCs w:val="14"/>
        <w:u w:color="262626"/>
        <w:rtl w:val="0"/>
        <w:lang w:val="it-IT"/>
        <w14:textFill>
          <w14:solidFill>
            <w14:srgbClr w14:val="262626"/>
          </w14:solidFill>
        </w14:textFill>
      </w:rPr>
      <w:t>FSC</w:t>
    </w:r>
    <w:r>
      <w:rPr>
        <w:rFonts w:ascii="Helvetica" w:hAnsi="Helvetica" w:hint="default"/>
        <w:outline w:val="0"/>
        <w:color w:val="262626"/>
        <w:sz w:val="14"/>
        <w:szCs w:val="14"/>
        <w:u w:color="262626"/>
        <w:rtl w:val="0"/>
        <w:lang w:val="it-IT"/>
        <w14:textFill>
          <w14:solidFill>
            <w14:srgbClr w14:val="262626"/>
          </w14:solidFill>
        </w14:textFill>
      </w:rPr>
      <w:t xml:space="preserve">® </w:t>
    </w:r>
    <w:r>
      <w:rPr>
        <w:rFonts w:ascii="Helvetica" w:hAnsi="Helvetica"/>
        <w:outline w:val="0"/>
        <w:color w:val="262626"/>
        <w:sz w:val="14"/>
        <w:szCs w:val="14"/>
        <w:u w:color="262626"/>
        <w:rtl w:val="0"/>
        <w:lang w:val="it-IT"/>
        <w14:textFill>
          <w14:solidFill>
            <w14:srgbClr w14:val="262626"/>
          </w14:solidFill>
        </w14:textFill>
      </w:rPr>
      <w:t>F000217</w:t>
    </w:r>
  </w:p>
  <w:p>
    <w:pPr>
      <w:pStyle w:val="footer"/>
      <w:tabs>
        <w:tab w:val="clear" w:pos="4536"/>
        <w:tab w:val="clear" w:pos="9072"/>
      </w:tabs>
      <w:rPr>
        <w:rFonts w:ascii="Helvetica" w:cs="Helvetica" w:hAnsi="Helvetica" w:eastAsia="Helvetica"/>
        <w:outline w:val="0"/>
        <w:color w:val="262626"/>
        <w:sz w:val="14"/>
        <w:szCs w:val="14"/>
        <w:u w:color="262626"/>
        <w:lang w:val="it-IT"/>
        <w14:textFill>
          <w14:solidFill>
            <w14:srgbClr w14:val="262626"/>
          </w14:solidFill>
        </w14:textFill>
      </w:rPr>
    </w:pPr>
    <w:r>
      <w:rPr>
        <w:rFonts w:ascii="Helvetica" w:hAnsi="Helvetica"/>
        <w:outline w:val="0"/>
        <w:color w:val="262626"/>
        <w:sz w:val="14"/>
        <w:szCs w:val="14"/>
        <w:u w:color="262626"/>
        <w:rtl w:val="0"/>
        <w:lang w:val="it-IT"/>
        <w14:textFill>
          <w14:solidFill>
            <w14:srgbClr w14:val="262626"/>
          </w14:solidFill>
        </w14:textFill>
      </w:rPr>
      <w:t xml:space="preserve">Via Ugo Foscolo 12 </w:t>
    </w:r>
    <w:r>
      <w:rPr>
        <w:rFonts w:ascii="Helvetica" w:hAnsi="Helvetica" w:hint="default"/>
        <w:outline w:val="0"/>
        <w:color w:val="262626"/>
        <w:sz w:val="14"/>
        <w:szCs w:val="14"/>
        <w:u w:color="262626"/>
        <w:rtl w:val="0"/>
        <w:lang w:val="it-IT"/>
        <w14:textFill>
          <w14:solidFill>
            <w14:srgbClr w14:val="262626"/>
          </w14:solidFill>
        </w14:textFill>
      </w:rPr>
      <w:t xml:space="preserve">· </w:t>
    </w:r>
    <w:r>
      <w:rPr>
        <w:rFonts w:ascii="Helvetica" w:hAnsi="Helvetica"/>
        <w:outline w:val="0"/>
        <w:color w:val="262626"/>
        <w:sz w:val="14"/>
        <w:szCs w:val="14"/>
        <w:u w:color="262626"/>
        <w:rtl w:val="0"/>
        <w:lang w:val="it-IT"/>
        <w14:textFill>
          <w14:solidFill>
            <w14:srgbClr w14:val="262626"/>
          </w14:solidFill>
        </w14:textFill>
      </w:rPr>
      <w:t xml:space="preserve">35131 Padova </w:t>
    </w:r>
    <w:r>
      <w:rPr>
        <w:rFonts w:ascii="Helvetica" w:hAnsi="Helvetica" w:hint="default"/>
        <w:outline w:val="0"/>
        <w:color w:val="262626"/>
        <w:sz w:val="14"/>
        <w:szCs w:val="14"/>
        <w:u w:color="262626"/>
        <w:rtl w:val="0"/>
        <w:lang w:val="it-IT"/>
        <w14:textFill>
          <w14:solidFill>
            <w14:srgbClr w14:val="262626"/>
          </w14:solidFill>
        </w14:textFill>
      </w:rPr>
      <w:t xml:space="preserve">· </w:t>
    </w:r>
    <w:r>
      <w:rPr>
        <w:rFonts w:ascii="Helvetica" w:hAnsi="Helvetica"/>
        <w:outline w:val="0"/>
        <w:color w:val="262626"/>
        <w:sz w:val="14"/>
        <w:szCs w:val="14"/>
        <w:u w:color="262626"/>
        <w:rtl w:val="0"/>
        <w:lang w:val="it-IT"/>
        <w14:textFill>
          <w14:solidFill>
            <w14:srgbClr w14:val="262626"/>
          </w14:solidFill>
        </w14:textFill>
      </w:rPr>
      <w:t>Italia</w:t>
    </w:r>
  </w:p>
  <w:p>
    <w:pPr>
      <w:pStyle w:val="footer"/>
      <w:tabs>
        <w:tab w:val="clear" w:pos="4536"/>
        <w:tab w:val="clear" w:pos="9072"/>
      </w:tabs>
      <w:rPr>
        <w:rFonts w:ascii="Helvetica" w:cs="Helvetica" w:hAnsi="Helvetica" w:eastAsia="Helvetica"/>
        <w:outline w:val="0"/>
        <w:color w:val="262626"/>
        <w:sz w:val="14"/>
        <w:szCs w:val="14"/>
        <w:u w:color="262626"/>
        <w:lang w:val="it-IT"/>
        <w14:textFill>
          <w14:solidFill>
            <w14:srgbClr w14:val="262626"/>
          </w14:solidFill>
        </w14:textFill>
      </w:rPr>
    </w:pPr>
    <w:r>
      <w:rPr>
        <w:rFonts w:ascii="Helvetica" w:hAnsi="Helvetica"/>
        <w:outline w:val="0"/>
        <w:color w:val="262626"/>
        <w:sz w:val="14"/>
        <w:szCs w:val="14"/>
        <w:u w:color="262626"/>
        <w:rtl w:val="0"/>
        <w:lang w:val="it-IT"/>
        <w14:textFill>
          <w14:solidFill>
            <w14:srgbClr w14:val="262626"/>
          </w14:solidFill>
        </w14:textFill>
      </w:rPr>
      <w:t>T +39 (0) 049 8762749 E info@fsc-italia.it</w:t>
    </w:r>
  </w:p>
  <w:p>
    <w:pPr>
      <w:pStyle w:val="footer"/>
      <w:tabs>
        <w:tab w:val="clear" w:pos="4536"/>
        <w:tab w:val="clear" w:pos="9072"/>
      </w:tabs>
      <w:rPr>
        <w:rFonts w:ascii="Helvetica" w:cs="Helvetica" w:hAnsi="Helvetica" w:eastAsia="Helvetica"/>
        <w:outline w:val="0"/>
        <w:color w:val="262626"/>
        <w:sz w:val="14"/>
        <w:szCs w:val="14"/>
        <w:u w:color="262626"/>
        <w:lang w:val="de-DE"/>
        <w14:textFill>
          <w14:solidFill>
            <w14:srgbClr w14:val="262626"/>
          </w14:solidFill>
        </w14:textFill>
      </w:rPr>
    </w:pPr>
    <w:r>
      <w:rPr>
        <w:rFonts w:ascii="Helvetica" w:hAnsi="Helvetica"/>
        <w:outline w:val="0"/>
        <w:color w:val="262626"/>
        <w:sz w:val="14"/>
        <w:szCs w:val="14"/>
        <w:u w:color="262626"/>
        <w:rtl w:val="0"/>
        <w:lang w:val="de-DE"/>
        <w14:textFill>
          <w14:solidFill>
            <w14:srgbClr w14:val="262626"/>
          </w14:solidFill>
        </w14:textFill>
      </w:rPr>
      <w:t>Direttore: Dr. Diego Florian</w:t>
    </w:r>
  </w:p>
  <w:p>
    <w:pPr>
      <w:pStyle w:val="footer"/>
      <w:tabs>
        <w:tab w:val="clear" w:pos="4536"/>
        <w:tab w:val="clear" w:pos="9072"/>
      </w:tabs>
    </w:pPr>
    <w:r>
      <w:rPr>
        <w:rFonts w:ascii="Helvetica" w:hAnsi="Helvetica"/>
        <w:outline w:val="0"/>
        <w:color w:val="262626"/>
        <w:sz w:val="14"/>
        <w:szCs w:val="14"/>
        <w:u w:color="262626"/>
        <w:rtl w:val="0"/>
        <w:lang w:val="de-DE"/>
        <w14:textFill>
          <w14:solidFill>
            <w14:srgbClr w14:val="262626"/>
          </w14:solidFill>
        </w14:textFill>
      </w:rPr>
      <w:t xml:space="preserve">C.F. 92146700288 </w:t>
    </w:r>
    <w:r>
      <w:rPr>
        <w:rFonts w:ascii="Helvetica" w:hAnsi="Helvetica" w:hint="default"/>
        <w:outline w:val="0"/>
        <w:color w:val="262626"/>
        <w:sz w:val="14"/>
        <w:szCs w:val="14"/>
        <w:u w:color="262626"/>
        <w:rtl w:val="0"/>
        <w:lang w:val="de-DE"/>
        <w14:textFill>
          <w14:solidFill>
            <w14:srgbClr w14:val="262626"/>
          </w14:solidFill>
        </w14:textFill>
      </w:rPr>
      <w:t xml:space="preserve">· </w:t>
    </w:r>
    <w:r>
      <w:rPr>
        <w:rFonts w:ascii="Helvetica" w:hAnsi="Helvetica"/>
        <w:outline w:val="0"/>
        <w:color w:val="262626"/>
        <w:sz w:val="14"/>
        <w:szCs w:val="14"/>
        <w:u w:color="262626"/>
        <w:rtl w:val="0"/>
        <w:lang w:val="de-DE"/>
        <w14:textFill>
          <w14:solidFill>
            <w14:srgbClr w14:val="262626"/>
          </w14:solidFill>
        </w14:textFill>
      </w:rPr>
      <w:t>P.IVA 04009470289</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spacing w:line="288" w:lineRule="auto"/>
    </w:pPr>
    <w:r>
      <w:drawing xmlns:a="http://schemas.openxmlformats.org/drawingml/2006/main">
        <wp:anchor distT="152400" distB="152400" distL="152400" distR="152400" simplePos="0" relativeHeight="251658240" behindDoc="1" locked="0" layoutInCell="1" allowOverlap="1">
          <wp:simplePos x="0" y="0"/>
          <wp:positionH relativeFrom="page">
            <wp:posOffset>864235</wp:posOffset>
          </wp:positionH>
          <wp:positionV relativeFrom="page">
            <wp:posOffset>496569</wp:posOffset>
          </wp:positionV>
          <wp:extent cx="679450" cy="819150"/>
          <wp:effectExtent l="0" t="0" r="0" b="0"/>
          <wp:wrapNone/>
          <wp:docPr id="1073741825" name="officeArt object" descr="FSC_Logo_®_RGB"/>
          <wp:cNvGraphicFramePr/>
          <a:graphic xmlns:a="http://schemas.openxmlformats.org/drawingml/2006/main">
            <a:graphicData uri="http://schemas.openxmlformats.org/drawingml/2006/picture">
              <pic:pic xmlns:pic="http://schemas.openxmlformats.org/drawingml/2006/picture">
                <pic:nvPicPr>
                  <pic:cNvPr id="1073741825" name="FSC_Logo_®_RGB" descr="FSC_Logo_®_RGB"/>
                  <pic:cNvPicPr>
                    <a:picLocks noChangeAspect="1"/>
                  </pic:cNvPicPr>
                </pic:nvPicPr>
                <pic:blipFill>
                  <a:blip r:embed="rId1">
                    <a:extLst/>
                  </a:blip>
                  <a:stretch>
                    <a:fillRect/>
                  </a:stretch>
                </pic:blipFill>
                <pic:spPr>
                  <a:xfrm>
                    <a:off x="0" y="0"/>
                    <a:ext cx="679450" cy="819150"/>
                  </a:xfrm>
                  <a:prstGeom prst="rect">
                    <a:avLst/>
                  </a:prstGeom>
                  <a:ln w="12700" cap="flat">
                    <a:noFill/>
                    <a:miter lim="400000"/>
                  </a:ln>
                  <a:effectLst/>
                </pic:spPr>
              </pic:pic>
            </a:graphicData>
          </a:graphic>
        </wp:anchor>
      </w:drawing>
    </w:r>
    <w:r>
      <w:drawing xmlns:a="http://schemas.openxmlformats.org/drawingml/2006/main">
        <wp:anchor distT="152400" distB="152400" distL="152400" distR="152400" simplePos="0" relativeHeight="251659264" behindDoc="1" locked="0" layoutInCell="1" allowOverlap="1">
          <wp:simplePos x="0" y="0"/>
          <wp:positionH relativeFrom="page">
            <wp:posOffset>5618750</wp:posOffset>
          </wp:positionH>
          <wp:positionV relativeFrom="page">
            <wp:posOffset>9478798</wp:posOffset>
          </wp:positionV>
          <wp:extent cx="1078865" cy="539116"/>
          <wp:effectExtent l="0" t="0" r="0" b="0"/>
          <wp:wrapNone/>
          <wp:docPr id="1073741826" name="officeArt object" descr="image1.png"/>
          <wp:cNvGraphicFramePr/>
          <a:graphic xmlns:a="http://schemas.openxmlformats.org/drawingml/2006/main">
            <a:graphicData uri="http://schemas.openxmlformats.org/drawingml/2006/picture">
              <pic:pic xmlns:pic="http://schemas.openxmlformats.org/drawingml/2006/picture">
                <pic:nvPicPr>
                  <pic:cNvPr id="1073741826" name="image1.png" descr="image1.png"/>
                  <pic:cNvPicPr>
                    <a:picLocks noChangeAspect="1"/>
                  </pic:cNvPicPr>
                </pic:nvPicPr>
                <pic:blipFill>
                  <a:blip r:embed="rId2">
                    <a:extLst/>
                  </a:blip>
                  <a:stretch>
                    <a:fillRect/>
                  </a:stretch>
                </pic:blipFill>
                <pic:spPr>
                  <a:xfrm>
                    <a:off x="0" y="0"/>
                    <a:ext cx="1078865" cy="539116"/>
                  </a:xfrm>
                  <a:prstGeom prst="rect">
                    <a:avLst/>
                  </a:prstGeom>
                  <a:ln w="12700" cap="flat">
                    <a:noFill/>
                    <a:miter lim="400000"/>
                  </a:ln>
                  <a:effectLst/>
                </pic:spPr>
              </pic:pic>
            </a:graphicData>
          </a:graphic>
        </wp:anchor>
      </w:drawing>
    </w:r>
    <w:r>
      <w:drawing xmlns:a="http://schemas.openxmlformats.org/drawingml/2006/main">
        <wp:anchor distT="152400" distB="152400" distL="152400" distR="152400" simplePos="0" relativeHeight="251660288" behindDoc="1" locked="0" layoutInCell="1" allowOverlap="1">
          <wp:simplePos x="0" y="0"/>
          <wp:positionH relativeFrom="page">
            <wp:posOffset>870348</wp:posOffset>
          </wp:positionH>
          <wp:positionV relativeFrom="page">
            <wp:posOffset>9352798</wp:posOffset>
          </wp:positionV>
          <wp:extent cx="5828501" cy="33626"/>
          <wp:effectExtent l="0" t="0" r="0" b="0"/>
          <wp:wrapNone/>
          <wp:docPr id="1073741827" name="officeArt object" descr="image2.png"/>
          <wp:cNvGraphicFramePr/>
          <a:graphic xmlns:a="http://schemas.openxmlformats.org/drawingml/2006/main">
            <a:graphicData uri="http://schemas.openxmlformats.org/drawingml/2006/picture">
              <pic:pic xmlns:pic="http://schemas.openxmlformats.org/drawingml/2006/picture">
                <pic:nvPicPr>
                  <pic:cNvPr id="1073741827" name="image2.png" descr="image2.png"/>
                  <pic:cNvPicPr>
                    <a:picLocks noChangeAspect="1"/>
                  </pic:cNvPicPr>
                </pic:nvPicPr>
                <pic:blipFill>
                  <a:blip r:embed="rId3">
                    <a:extLst/>
                  </a:blip>
                  <a:stretch>
                    <a:fillRect/>
                  </a:stretch>
                </pic:blipFill>
                <pic:spPr>
                  <a:xfrm>
                    <a:off x="0" y="0"/>
                    <a:ext cx="5828501" cy="33626"/>
                  </a:xfrm>
                  <a:prstGeom prst="rect">
                    <a:avLst/>
                  </a:prstGeom>
                  <a:ln w="12700" cap="flat">
                    <a:noFill/>
                    <a:miter lim="400000"/>
                  </a:ln>
                  <a:effectLst/>
                </pic:spPr>
              </pic:pic>
            </a:graphicData>
          </a:graphic>
        </wp:anchor>
      </w:drawing>
    </w: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spacing w:line="288" w:lineRule="auto"/>
      <w:jc w:val="right"/>
    </w:pPr>
    <w:r>
      <w:drawing xmlns:a="http://schemas.openxmlformats.org/drawingml/2006/main">
        <wp:anchor distT="152400" distB="152400" distL="152400" distR="152400" simplePos="0" relativeHeight="251658240" behindDoc="1" locked="0" layoutInCell="1" allowOverlap="1">
          <wp:simplePos x="0" y="0"/>
          <wp:positionH relativeFrom="page">
            <wp:posOffset>864235</wp:posOffset>
          </wp:positionH>
          <wp:positionV relativeFrom="page">
            <wp:posOffset>496569</wp:posOffset>
          </wp:positionV>
          <wp:extent cx="679450" cy="819150"/>
          <wp:effectExtent l="0" t="0" r="0" b="0"/>
          <wp:wrapNone/>
          <wp:docPr id="1073741828" name="officeArt object" descr="FSC_Logo_®_RGB"/>
          <wp:cNvGraphicFramePr/>
          <a:graphic xmlns:a="http://schemas.openxmlformats.org/drawingml/2006/main">
            <a:graphicData uri="http://schemas.openxmlformats.org/drawingml/2006/picture">
              <pic:pic xmlns:pic="http://schemas.openxmlformats.org/drawingml/2006/picture">
                <pic:nvPicPr>
                  <pic:cNvPr id="1073741828" name="FSC_Logo_®_RGB" descr="FSC_Logo_®_RGB"/>
                  <pic:cNvPicPr>
                    <a:picLocks noChangeAspect="1"/>
                  </pic:cNvPicPr>
                </pic:nvPicPr>
                <pic:blipFill>
                  <a:blip r:embed="rId1">
                    <a:extLst/>
                  </a:blip>
                  <a:stretch>
                    <a:fillRect/>
                  </a:stretch>
                </pic:blipFill>
                <pic:spPr>
                  <a:xfrm>
                    <a:off x="0" y="0"/>
                    <a:ext cx="679450" cy="819150"/>
                  </a:xfrm>
                  <a:prstGeom prst="rect">
                    <a:avLst/>
                  </a:prstGeom>
                  <a:ln w="12700" cap="flat">
                    <a:noFill/>
                    <a:miter lim="400000"/>
                  </a:ln>
                  <a:effectLst/>
                </pic:spPr>
              </pic:pic>
            </a:graphicData>
          </a:graphic>
        </wp:anchor>
      </w:drawing>
    </w:r>
    <w:r>
      <w:drawing xmlns:a="http://schemas.openxmlformats.org/drawingml/2006/main">
        <wp:anchor distT="152400" distB="152400" distL="152400" distR="152400" simplePos="0" relativeHeight="251659264" behindDoc="1" locked="0" layoutInCell="1" allowOverlap="1">
          <wp:simplePos x="0" y="0"/>
          <wp:positionH relativeFrom="page">
            <wp:posOffset>5618750</wp:posOffset>
          </wp:positionH>
          <wp:positionV relativeFrom="page">
            <wp:posOffset>9478798</wp:posOffset>
          </wp:positionV>
          <wp:extent cx="1078865" cy="539116"/>
          <wp:effectExtent l="0" t="0" r="0" b="0"/>
          <wp:wrapNone/>
          <wp:docPr id="1073741829" name="officeArt object" descr="image1.png"/>
          <wp:cNvGraphicFramePr/>
          <a:graphic xmlns:a="http://schemas.openxmlformats.org/drawingml/2006/main">
            <a:graphicData uri="http://schemas.openxmlformats.org/drawingml/2006/picture">
              <pic:pic xmlns:pic="http://schemas.openxmlformats.org/drawingml/2006/picture">
                <pic:nvPicPr>
                  <pic:cNvPr id="1073741829" name="image1.png" descr="image1.png"/>
                  <pic:cNvPicPr>
                    <a:picLocks noChangeAspect="1"/>
                  </pic:cNvPicPr>
                </pic:nvPicPr>
                <pic:blipFill>
                  <a:blip r:embed="rId2">
                    <a:extLst/>
                  </a:blip>
                  <a:stretch>
                    <a:fillRect/>
                  </a:stretch>
                </pic:blipFill>
                <pic:spPr>
                  <a:xfrm>
                    <a:off x="0" y="0"/>
                    <a:ext cx="1078865" cy="539116"/>
                  </a:xfrm>
                  <a:prstGeom prst="rect">
                    <a:avLst/>
                  </a:prstGeom>
                  <a:ln w="12700" cap="flat">
                    <a:noFill/>
                    <a:miter lim="400000"/>
                  </a:ln>
                  <a:effectLst/>
                </pic:spPr>
              </pic:pic>
            </a:graphicData>
          </a:graphic>
        </wp:anchor>
      </w:drawing>
    </w:r>
    <w:r>
      <w:drawing xmlns:a="http://schemas.openxmlformats.org/drawingml/2006/main">
        <wp:anchor distT="152400" distB="152400" distL="152400" distR="152400" simplePos="0" relativeHeight="251660288" behindDoc="1" locked="0" layoutInCell="1" allowOverlap="1">
          <wp:simplePos x="0" y="0"/>
          <wp:positionH relativeFrom="page">
            <wp:posOffset>870348</wp:posOffset>
          </wp:positionH>
          <wp:positionV relativeFrom="page">
            <wp:posOffset>9352798</wp:posOffset>
          </wp:positionV>
          <wp:extent cx="5828501" cy="33626"/>
          <wp:effectExtent l="0" t="0" r="0" b="0"/>
          <wp:wrapNone/>
          <wp:docPr id="1073741830" name="officeArt object" descr="image2.png"/>
          <wp:cNvGraphicFramePr/>
          <a:graphic xmlns:a="http://schemas.openxmlformats.org/drawingml/2006/main">
            <a:graphicData uri="http://schemas.openxmlformats.org/drawingml/2006/picture">
              <pic:pic xmlns:pic="http://schemas.openxmlformats.org/drawingml/2006/picture">
                <pic:nvPicPr>
                  <pic:cNvPr id="1073741830" name="image2.png" descr="image2.png"/>
                  <pic:cNvPicPr>
                    <a:picLocks noChangeAspect="1"/>
                  </pic:cNvPicPr>
                </pic:nvPicPr>
                <pic:blipFill>
                  <a:blip r:embed="rId3">
                    <a:extLst/>
                  </a:blip>
                  <a:stretch>
                    <a:fillRect/>
                  </a:stretch>
                </pic:blipFill>
                <pic:spPr>
                  <a:xfrm>
                    <a:off x="0" y="0"/>
                    <a:ext cx="5828501" cy="33626"/>
                  </a:xfrm>
                  <a:prstGeom prst="rect">
                    <a:avLst/>
                  </a:prstGeom>
                  <a:ln w="12700" cap="flat">
                    <a:noFill/>
                    <a:miter lim="400000"/>
                  </a:ln>
                  <a:effectLst/>
                </pic:spPr>
              </pic:pic>
            </a:graphicData>
          </a:graphic>
        </wp:anchor>
      </w:drawing>
    </w:r>
    <w:r>
      <w:rPr>
        <w:outline w:val="0"/>
        <w:color w:val="32503c"/>
        <w:sz w:val="32"/>
        <w:szCs w:val="32"/>
        <w:u w:color="32503c"/>
        <w:rtl w:val="0"/>
        <w:lang w:val="en-US"/>
        <w14:textFill>
          <w14:solidFill>
            <w14:srgbClr w14:val="32503C"/>
          </w14:solidFill>
        </w14:textFill>
      </w:rPr>
      <w:t>Forest Stewardship</w:t>
    </w:r>
    <w:r>
      <w:rPr>
        <w:outline w:val="0"/>
        <w:color w:val="32503c"/>
        <w:sz w:val="32"/>
        <w:szCs w:val="32"/>
        <w:u w:color="32503c"/>
        <w:rtl w:val="0"/>
        <w:lang w:val="it-IT"/>
        <w14:textFill>
          <w14:solidFill>
            <w14:srgbClr w14:val="32503C"/>
          </w14:solidFill>
        </w14:textFill>
      </w:rPr>
      <w:t xml:space="preserve"> </w:t>
    </w:r>
    <w:r>
      <w:rPr>
        <w:outline w:val="0"/>
        <w:color w:val="32503c"/>
        <w:sz w:val="32"/>
        <w:szCs w:val="32"/>
        <w:u w:color="32503c"/>
        <w:rtl w:val="0"/>
        <w:lang w:val="en-US"/>
        <w14:textFill>
          <w14:solidFill>
            <w14:srgbClr w14:val="32503C"/>
          </w14:solidFill>
        </w14:textFill>
      </w:rPr>
      <w:t>Council</w:t>
    </w:r>
    <w:r>
      <w:rPr>
        <w:outline w:val="0"/>
        <w:color w:val="32503c"/>
        <w:sz w:val="32"/>
        <w:szCs w:val="32"/>
        <w:u w:color="32503c"/>
        <w:vertAlign w:val="superscript"/>
        <w:rtl w:val="0"/>
        <w:lang w:val="en-US"/>
        <w14:textFill>
          <w14:solidFill>
            <w14:srgbClr w14:val="32503C"/>
          </w14:solidFill>
        </w14:textFill>
      </w:rPr>
      <w:t>®</w:t>
    </w:r>
    <w:r>
      <w:rPr>
        <w:sz w:val="32"/>
        <w:szCs w:val="32"/>
        <w:rtl w:val="0"/>
        <w:lang w:val="en-US"/>
      </w:rPr>
      <w:t xml:space="preserve"> </w:t>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1"/>
  <w:evenAndOddHeaders w:val="0"/>
  <w:bookFoldPrinting w:val="0"/>
  <w:noLineBreaksAfter w:lang="italiano" w:val="‘“(〔[{〈《「『【⦅〘〖«〝︵︷︹︻︽︿﹁﹃﹇﹙﹛﹝｢"/>
  <w:noLineBreaksBefore w:lang="italiano"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536"/>
        <w:tab w:val="right" w:pos="9072"/>
      </w:tabs>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Corpo B A">
    <w:name w:val="Corpo B A"/>
    <w:next w:val="Corpo B A"/>
    <w:pPr>
      <w:keepNext w:val="0"/>
      <w:keepLines w:val="0"/>
      <w:pageBreakBefore w:val="0"/>
      <w:widowControl w:val="1"/>
      <w:shd w:val="clear" w:color="auto" w:fill="auto"/>
      <w:suppressAutoHyphens w:val="0"/>
      <w:bidi w:val="0"/>
      <w:spacing w:before="0" w:after="280" w:line="280" w:lineRule="exact"/>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536"/>
        <w:tab w:val="right" w:pos="9072"/>
      </w:tabs>
      <w:suppressAutoHyphens w:val="0"/>
      <w:bidi w:val="0"/>
      <w:spacing w:before="0" w:after="0" w:line="240" w:lineRule="exact"/>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16"/>
      <w:szCs w:val="16"/>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Corpo A">
    <w:name w:val="Corpo A"/>
    <w:next w:val="Corpo A"/>
    <w:pPr>
      <w:keepNext w:val="0"/>
      <w:keepLines w:val="0"/>
      <w:pageBreakBefore w:val="0"/>
      <w:widowControl w:val="1"/>
      <w:shd w:val="clear" w:color="auto" w:fill="auto"/>
      <w:suppressAutoHyphens w:val="0"/>
      <w:bidi w:val="0"/>
      <w:spacing w:before="0" w:after="280" w:line="280" w:lineRule="exact"/>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it-IT"/>
      <w14:textOutline w14:w="12700" w14:cap="flat">
        <w14:noFill/>
        <w14:miter w14:lim="400000"/>
      </w14:textOutline>
      <w14:textFill>
        <w14:solidFill>
          <w14:srgbClr w14:val="000000"/>
        </w14:solidFill>
      </w14:textFill>
    </w:rPr>
  </w:style>
  <w:style w:type="character" w:styleId="Nessuno A">
    <w:name w:val="Nessuno A"/>
  </w:style>
  <w:style w:type="character" w:styleId="Nessuno">
    <w:name w:val="Nessuno"/>
  </w:style>
  <w:style w:type="character" w:styleId="Hyperlink.0">
    <w:name w:val="Hyperlink.0"/>
    <w:basedOn w:val="Nessuno"/>
    <w:next w:val="Hyperlink.0"/>
    <w:rPr>
      <w:rFonts w:ascii="Arial" w:cs="Arial" w:hAnsi="Arial" w:eastAsia="Arial"/>
      <w:b w:val="1"/>
      <w:bCs w:val="1"/>
    </w:rPr>
  </w:style>
  <w:style w:type="character" w:styleId="Hyperlink.1">
    <w:name w:val="Hyperlink.1"/>
    <w:basedOn w:val="Hyperlink"/>
    <w:next w:val="Hyperlink.1"/>
    <w:rPr>
      <w:outline w:val="0"/>
      <w:color w:val="0000ff"/>
      <w:u w:val="single" w:color="0000ff"/>
      <w14:textFill>
        <w14:solidFill>
          <w14:srgbClr w14:val="0000FF"/>
        </w14:solidFill>
      </w14:textFill>
    </w:rPr>
  </w:style>
  <w:style w:type="character" w:styleId="Hyperlink.2">
    <w:name w:val="Hyperlink.2"/>
    <w:basedOn w:val="Nessuno"/>
    <w:next w:val="Hyperlink.2"/>
    <w:rPr>
      <w:rFonts w:ascii="Arial" w:cs="Arial" w:hAnsi="Arial" w:eastAsia="Arial"/>
      <w:b w:val="1"/>
      <w:bCs w:val="1"/>
      <w:outline w:val="0"/>
      <w:color w:val="0000ff"/>
      <w:u w:val="single" w:color="0000ff"/>
      <w14:textFill>
        <w14:solidFill>
          <w14:srgbClr w14:val="0000FF"/>
        </w14:solidFill>
      </w14:textFill>
    </w:rPr>
  </w:style>
  <w:style w:type="character" w:styleId="Hyperlink.3">
    <w:name w:val="Hyperlink.3"/>
    <w:basedOn w:val="Nessuno"/>
    <w:next w:val="Hyperlink.3"/>
    <w:rPr>
      <w:rFonts w:ascii="Times New Roman" w:cs="Times New Roman" w:hAnsi="Times New Roman" w:eastAsia="Times New Roman"/>
      <w:b w:val="1"/>
      <w:bCs w:val="1"/>
      <w:outline w:val="0"/>
      <w:color w:val="0000ff"/>
      <w:u w:val="single" w:color="0000ff"/>
      <w14:textFill>
        <w14:solidFill>
          <w14:srgbClr w14:val="0000FF"/>
        </w14:solidFill>
      </w14:textFill>
    </w:rPr>
  </w:style>
  <w:style w:type="character" w:styleId="Hyperlink.4">
    <w:name w:val="Hyperlink.4"/>
    <w:basedOn w:val="Nessuno"/>
    <w:next w:val="Hyperlink.4"/>
    <w:rPr>
      <w:outline w:val="0"/>
      <w:color w:val="0000ff"/>
      <w:u w:val="single" w:color="0000ff"/>
      <w14:textFill>
        <w14:solidFill>
          <w14:srgbClr w14:val="0000FF"/>
        </w14:solidFill>
      </w14:textFill>
    </w:rPr>
  </w:style>
  <w:style w:type="paragraph" w:styleId="Corpo B">
    <w:name w:val="Corpo B"/>
    <w:next w:val="Corpo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Hyperlink.5">
    <w:name w:val="Hyperlink.5"/>
    <w:basedOn w:val="Nessuno"/>
    <w:next w:val="Hyperlink.5"/>
    <w:rPr>
      <w:outline w:val="0"/>
      <w:color w:val="0000ff"/>
      <w:sz w:val="16"/>
      <w:szCs w:val="16"/>
      <w:u w:val="single" w:color="0000ff"/>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 Id="rId3" Type="http://schemas.openxmlformats.org/officeDocument/2006/relationships/image" Target="media/image2.png"/></Relationships>

</file>

<file path=word/_rels/header2.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 Id="rId3"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Arial"/>
        <a:ea typeface="Arial"/>
        <a:cs typeface="Arial"/>
      </a:majorFont>
      <a:minorFont>
        <a:latin typeface="Arial"/>
        <a:ea typeface="Arial"/>
        <a:cs typeface="Arial"/>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Arial"/>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Arial"/>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