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spacing w:line="240" w:lineRule="auto"/>
        <w:rPr>
          <w:rFonts w:ascii="Greycliff CF Bold" w:cs="Greycliff CF Bold" w:hAnsi="Greycliff CF Bold" w:eastAsia="Greycliff CF Bold"/>
        </w:rPr>
      </w:pP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533399</wp:posOffset>
                </wp:positionH>
                <wp:positionV relativeFrom="page">
                  <wp:posOffset>901700</wp:posOffset>
                </wp:positionV>
                <wp:extent cx="2298913" cy="565660"/>
                <wp:effectExtent l="0" t="0" r="0" b="0"/>
                <wp:wrapTopAndBottom distT="152400" distB="152400"/>
                <wp:docPr id="1073741829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3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block Header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71.0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Fonts w:ascii="Greycliff CF Bold" w:hAnsi="Greycliff CF Bold"/>
          <w:rtl w:val="0"/>
          <w:lang w:val="it-IT"/>
        </w:rPr>
        <w:t>COMUNICATO STAMPA</w:t>
      </w: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5193095</wp:posOffset>
            </wp:positionH>
            <wp:positionV relativeFrom="page">
              <wp:posOffset>809898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0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pacing w:before="0" w:after="0" w:line="288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22 aprile, Earth Day: investire nei boschi per salvare il pianeta</w:t>
      </w:r>
    </w:p>
    <w:p>
      <w:pPr>
        <w:pStyle w:val="Corpo A"/>
        <w:spacing w:before="0" w:after="0" w:line="288" w:lineRule="auto"/>
        <w:rPr>
          <w:b w:val="1"/>
          <w:bCs w:val="1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it-IT"/>
        </w:rPr>
        <w:t>Dalle scelte dei gestori forestali</w:t>
      </w:r>
      <w:r>
        <w:rPr>
          <w:i w:val="1"/>
          <w:iCs w:val="1"/>
          <w:sz w:val="22"/>
          <w:szCs w:val="22"/>
          <w:rtl w:val="0"/>
          <w:lang w:val="it-IT"/>
        </w:rPr>
        <w:t xml:space="preserve"> </w:t>
      </w:r>
      <w:r>
        <w:rPr>
          <w:i w:val="1"/>
          <w:iCs w:val="1"/>
          <w:sz w:val="22"/>
          <w:szCs w:val="22"/>
          <w:rtl w:val="0"/>
          <w:lang w:val="it-IT"/>
        </w:rPr>
        <w:t>all</w:t>
      </w:r>
      <w:r>
        <w:rPr>
          <w:i w:val="1"/>
          <w:iCs w:val="1"/>
          <w:sz w:val="22"/>
          <w:szCs w:val="22"/>
          <w:rtl w:val="0"/>
          <w:lang w:val="it-IT"/>
        </w:rPr>
        <w:t>’</w:t>
      </w:r>
      <w:r>
        <w:rPr>
          <w:i w:val="1"/>
          <w:iCs w:val="1"/>
          <w:sz w:val="22"/>
          <w:szCs w:val="22"/>
          <w:rtl w:val="0"/>
          <w:lang w:val="it-IT"/>
        </w:rPr>
        <w:t xml:space="preserve">impegno delle istituzioni, fino alle scelte quotidiane dei cittadini, proteggere la Terra significa </w:t>
      </w:r>
      <w:r>
        <w:rPr>
          <w:i w:val="1"/>
          <w:iCs w:val="1"/>
          <w:sz w:val="22"/>
          <w:szCs w:val="22"/>
          <w:rtl w:val="0"/>
          <w:lang w:val="it-IT"/>
        </w:rPr>
        <w:t>anche valorizzare</w:t>
      </w:r>
      <w:r>
        <w:rPr>
          <w:i w:val="1"/>
          <w:iCs w:val="1"/>
          <w:sz w:val="22"/>
          <w:szCs w:val="22"/>
          <w:rtl w:val="0"/>
          <w:lang w:val="it-IT"/>
        </w:rPr>
        <w:t xml:space="preserve"> il suo patrimonio forestale. L</w:t>
      </w:r>
      <w:r>
        <w:rPr>
          <w:i w:val="1"/>
          <w:iCs w:val="1"/>
          <w:sz w:val="22"/>
          <w:szCs w:val="22"/>
          <w:rtl w:val="0"/>
          <w:lang w:val="it-IT"/>
        </w:rPr>
        <w:t>’</w:t>
      </w:r>
      <w:r>
        <w:rPr>
          <w:i w:val="1"/>
          <w:iCs w:val="1"/>
          <w:sz w:val="22"/>
          <w:szCs w:val="22"/>
          <w:rtl w:val="0"/>
          <w:lang w:val="it-IT"/>
        </w:rPr>
        <w:t>impegno di FSC</w:t>
      </w:r>
      <w:r>
        <w:rPr>
          <w:i w:val="1"/>
          <w:iCs w:val="1"/>
          <w:sz w:val="22"/>
          <w:szCs w:val="22"/>
          <w:vertAlign w:val="superscript"/>
          <w:rtl w:val="0"/>
          <w:lang w:val="it-IT"/>
        </w:rPr>
        <w:t>®</w:t>
      </w:r>
      <w:r>
        <w:rPr>
          <w:i w:val="1"/>
          <w:iCs w:val="1"/>
          <w:sz w:val="22"/>
          <w:szCs w:val="22"/>
          <w:rtl w:val="0"/>
          <w:lang w:val="it-IT"/>
        </w:rPr>
        <w:t>, fra certificazione della gestione forestale veramente responsabile e lo sviluppo di filiere etiche.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i w:val="1"/>
          <w:iCs w:val="1"/>
          <w:sz w:val="22"/>
          <w:szCs w:val="22"/>
        </w:rPr>
      </w:pPr>
    </w:p>
    <w:p>
      <w:pPr>
        <w:pStyle w:val="Normal (Web)"/>
        <w:spacing w:before="0" w:after="0"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Padova, 21 Aprile 2022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Investire nel pianeta</w:t>
      </w:r>
      <w:r>
        <w:rPr>
          <w:rFonts w:ascii="Arial" w:hAnsi="Arial"/>
          <w:sz w:val="22"/>
          <w:szCs w:val="22"/>
          <w:rtl w:val="0"/>
          <w:lang w:val="it-IT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questo il tema scelto per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Earth Day</w:t>
      </w:r>
      <w:r>
        <w:rPr>
          <w:rFonts w:ascii="Arial" w:hAnsi="Arial"/>
          <w:sz w:val="22"/>
          <w:szCs w:val="22"/>
          <w:rtl w:val="0"/>
          <w:lang w:val="it-IT"/>
        </w:rPr>
        <w:t xml:space="preserve">, la Giornata della Terra che si celebra in tutto il mondo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venerd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22 aprile</w:t>
      </w:r>
      <w:r>
        <w:rPr>
          <w:rFonts w:ascii="Arial" w:hAnsi="Arial"/>
          <w:sz w:val="22"/>
          <w:szCs w:val="22"/>
          <w:rtl w:val="0"/>
          <w:lang w:val="it-IT"/>
        </w:rPr>
        <w:t xml:space="preserve">. Un invito per tutti ad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agire (coraggiosamente), innovare (ampiamente) e attuare (equamente</w:t>
      </w:r>
      <w:r>
        <w:rPr>
          <w:rFonts w:ascii="Arial" w:hAnsi="Arial"/>
          <w:sz w:val="22"/>
          <w:szCs w:val="22"/>
          <w:rtl w:val="0"/>
          <w:lang w:val="it-IT"/>
        </w:rPr>
        <w:t>)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, come recita il claim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edizione numero 53.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>Un appello che in tempi straordinari e urgenti come quelli attuali, chiama 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azione gestori forestali, aziende, istituzioni pubbliche e cittadini, uniti in una partnership </w:t>
      </w:r>
      <w:r>
        <w:rPr>
          <w:rFonts w:ascii="Arial" w:hAnsi="Arial"/>
          <w:sz w:val="22"/>
          <w:szCs w:val="22"/>
          <w:rtl w:val="0"/>
          <w:lang w:val="it-IT"/>
        </w:rPr>
        <w:t xml:space="preserve">globale </w:t>
      </w:r>
      <w:r>
        <w:rPr>
          <w:rFonts w:ascii="Arial" w:hAnsi="Arial"/>
          <w:sz w:val="22"/>
          <w:szCs w:val="22"/>
          <w:rtl w:val="0"/>
          <w:lang w:val="it-IT"/>
        </w:rPr>
        <w:t>per il pianeta.</w:t>
      </w:r>
    </w:p>
    <w:p>
      <w:pPr>
        <w:pStyle w:val="Normal (Web)"/>
        <w:spacing w:before="0" w:after="0"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Un focus che </w:t>
      </w:r>
      <w:r>
        <w:rPr>
          <w:rFonts w:ascii="Arial" w:hAnsi="Arial"/>
          <w:sz w:val="22"/>
          <w:szCs w:val="22"/>
          <w:rtl w:val="0"/>
          <w:lang w:val="it-IT"/>
        </w:rPr>
        <w:t xml:space="preserve">il </w:t>
      </w:r>
      <w:r>
        <w:rPr>
          <w:rFonts w:ascii="Arial" w:hAnsi="Arial"/>
          <w:sz w:val="22"/>
          <w:szCs w:val="22"/>
          <w:rtl w:val="0"/>
          <w:lang w:val="it-IT"/>
        </w:rPr>
        <w:t>Forest Stewar</w:t>
      </w:r>
      <w:r>
        <w:rPr>
          <w:rFonts w:ascii="Arial" w:hAnsi="Arial"/>
          <w:sz w:val="22"/>
          <w:szCs w:val="22"/>
          <w:rtl w:val="0"/>
          <w:lang w:val="it-IT"/>
        </w:rPr>
        <w:t>d</w:t>
      </w:r>
      <w:r>
        <w:rPr>
          <w:rFonts w:ascii="Arial" w:hAnsi="Arial"/>
          <w:sz w:val="22"/>
          <w:szCs w:val="22"/>
          <w:rtl w:val="0"/>
          <w:lang w:val="it-IT"/>
        </w:rPr>
        <w:t>ship Council</w:t>
      </w:r>
      <w:r>
        <w:rPr>
          <w:rFonts w:ascii="Arial" w:hAnsi="Arial" w:hint="default"/>
          <w:i w:val="1"/>
          <w:iCs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(</w:t>
      </w:r>
      <w:r>
        <w:rPr>
          <w:rFonts w:ascii="Arial" w:hAnsi="Arial"/>
          <w:sz w:val="22"/>
          <w:szCs w:val="22"/>
          <w:rtl w:val="0"/>
          <w:lang w:val="it-IT"/>
        </w:rPr>
        <w:t>FSC</w:t>
      </w:r>
      <w:r>
        <w:rPr>
          <w:rFonts w:ascii="Arial" w:hAnsi="Arial"/>
          <w:sz w:val="22"/>
          <w:szCs w:val="22"/>
          <w:rtl w:val="0"/>
          <w:lang w:val="it-IT"/>
        </w:rPr>
        <w:t>)</w:t>
      </w:r>
      <w:r>
        <w:rPr>
          <w:rFonts w:ascii="Arial" w:hAnsi="Arial"/>
          <w:sz w:val="22"/>
          <w:szCs w:val="22"/>
          <w:rtl w:val="0"/>
          <w:lang w:val="it-IT"/>
        </w:rPr>
        <w:t xml:space="preserve"> Italia declina sul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versante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>foreste, fondamentali nel contenimento dell</w:t>
      </w:r>
      <w:r>
        <w:rPr>
          <w:rFonts w:ascii="Arial" w:hAnsi="Arial"/>
          <w:sz w:val="22"/>
          <w:szCs w:val="22"/>
          <w:rtl w:val="0"/>
          <w:lang w:val="it-IT"/>
        </w:rPr>
        <w:t>e</w:t>
      </w:r>
      <w:r>
        <w:rPr>
          <w:rFonts w:ascii="Arial" w:hAnsi="Arial"/>
          <w:sz w:val="22"/>
          <w:szCs w:val="22"/>
          <w:rtl w:val="0"/>
          <w:lang w:val="it-IT"/>
        </w:rPr>
        <w:t xml:space="preserve"> temperatur</w:t>
      </w:r>
      <w:r>
        <w:rPr>
          <w:rFonts w:ascii="Arial" w:hAnsi="Arial"/>
          <w:sz w:val="22"/>
          <w:szCs w:val="22"/>
          <w:rtl w:val="0"/>
          <w:lang w:val="it-IT"/>
        </w:rPr>
        <w:t>e</w:t>
      </w:r>
      <w:r>
        <w:rPr>
          <w:rFonts w:ascii="Arial" w:hAnsi="Arial"/>
          <w:sz w:val="22"/>
          <w:szCs w:val="22"/>
          <w:rtl w:val="0"/>
          <w:lang w:val="it-IT"/>
        </w:rPr>
        <w:t xml:space="preserve"> attraverso la cattura del carbonio, ma anche </w:t>
      </w:r>
      <w:r>
        <w:rPr>
          <w:rFonts w:ascii="Arial" w:hAnsi="Arial"/>
          <w:sz w:val="22"/>
          <w:szCs w:val="22"/>
          <w:rtl w:val="0"/>
          <w:lang w:val="it-IT"/>
        </w:rPr>
        <w:t>importanti</w:t>
      </w:r>
      <w:r>
        <w:rPr>
          <w:rFonts w:ascii="Arial" w:hAnsi="Arial"/>
          <w:sz w:val="22"/>
          <w:szCs w:val="22"/>
          <w:rtl w:val="0"/>
          <w:lang w:val="it-IT"/>
        </w:rPr>
        <w:t xml:space="preserve"> riserv</w:t>
      </w:r>
      <w:r>
        <w:rPr>
          <w:rFonts w:ascii="Arial" w:hAnsi="Arial"/>
          <w:sz w:val="22"/>
          <w:szCs w:val="22"/>
          <w:rtl w:val="0"/>
          <w:lang w:val="it-IT"/>
        </w:rPr>
        <w:t>e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biodiversit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 xml:space="preserve"> - </w:t>
      </w:r>
      <w:r>
        <w:rPr>
          <w:rFonts w:ascii="Arial" w:hAnsi="Arial"/>
          <w:sz w:val="22"/>
          <w:szCs w:val="22"/>
          <w:rtl w:val="0"/>
          <w:lang w:val="it-IT"/>
        </w:rPr>
        <w:t xml:space="preserve">qui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custodito 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80% delle specie viventi del pianeta</w:t>
      </w:r>
      <w:r>
        <w:rPr>
          <w:rFonts w:ascii="Arial" w:hAnsi="Arial"/>
          <w:sz w:val="22"/>
          <w:szCs w:val="22"/>
          <w:rtl w:val="0"/>
          <w:lang w:val="it-IT"/>
        </w:rPr>
        <w:t xml:space="preserve"> - e grazie alle quali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viene preservata</w:t>
      </w:r>
      <w:r>
        <w:rPr>
          <w:rFonts w:ascii="Arial" w:hAnsi="Arial"/>
          <w:sz w:val="22"/>
          <w:szCs w:val="22"/>
          <w:rtl w:val="0"/>
          <w:lang w:val="it-IT"/>
        </w:rPr>
        <w:t xml:space="preserve"> la fertilit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del suolo e si mantiene in equilibrio il ciclo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acqua.</w:t>
      </w:r>
    </w:p>
    <w:p>
      <w:pPr>
        <w:pStyle w:val="Normal (Web)"/>
        <w:spacing w:before="0" w:after="0"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8" w:lineRule="auto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La gestione forestale responsabile</w:t>
      </w: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Il ruolo delle foreste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infatti fondamentale nel contrastare gli effetti del cambiamento climatico: per questo anche questa edizione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Earth Day evoca con i su</w:t>
      </w:r>
      <w:r>
        <w:rPr>
          <w:rFonts w:ascii="Arial" w:hAnsi="Arial"/>
          <w:sz w:val="22"/>
          <w:szCs w:val="22"/>
          <w:rtl w:val="0"/>
          <w:lang w:val="it-IT"/>
        </w:rPr>
        <w:t>o</w:t>
      </w:r>
      <w:r>
        <w:rPr>
          <w:rFonts w:ascii="Arial" w:hAnsi="Arial"/>
          <w:sz w:val="22"/>
          <w:szCs w:val="22"/>
          <w:rtl w:val="0"/>
          <w:lang w:val="it-IT"/>
        </w:rPr>
        <w:t xml:space="preserve">i temi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urgenza di una sempre pi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ampia gestione forestale responsabile</w:t>
      </w:r>
      <w:r>
        <w:rPr>
          <w:rFonts w:ascii="Arial" w:hAnsi="Arial"/>
          <w:sz w:val="22"/>
          <w:szCs w:val="22"/>
          <w:rtl w:val="0"/>
          <w:lang w:val="it-IT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Sono molte le iniziative che oggi promuovono la</w:t>
      </w:r>
      <w:r>
        <w:rPr>
          <w:rFonts w:ascii="Arial" w:hAnsi="Arial"/>
          <w:sz w:val="22"/>
          <w:szCs w:val="22"/>
          <w:rtl w:val="0"/>
          <w:lang w:val="it-IT"/>
        </w:rPr>
        <w:t xml:space="preserve"> pianta</w:t>
      </w:r>
      <w:r>
        <w:rPr>
          <w:rFonts w:ascii="Arial" w:hAnsi="Arial"/>
          <w:sz w:val="22"/>
          <w:szCs w:val="22"/>
          <w:rtl w:val="0"/>
          <w:lang w:val="it-IT"/>
        </w:rPr>
        <w:t>gione di</w:t>
      </w:r>
      <w:r>
        <w:rPr>
          <w:rFonts w:ascii="Arial" w:hAnsi="Arial"/>
          <w:sz w:val="22"/>
          <w:szCs w:val="22"/>
          <w:rtl w:val="0"/>
          <w:lang w:val="it-IT"/>
        </w:rPr>
        <w:t xml:space="preserve"> alberi per mitigare </w:t>
      </w:r>
      <w:r>
        <w:rPr>
          <w:rFonts w:ascii="Arial" w:hAnsi="Arial"/>
          <w:sz w:val="22"/>
          <w:szCs w:val="22"/>
          <w:rtl w:val="0"/>
          <w:lang w:val="it-IT"/>
        </w:rPr>
        <w:t>il climate change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 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spiega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Diego Florian</w:t>
      </w:r>
      <w:r>
        <w:rPr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Fonts w:ascii="Arial" w:hAnsi="Arial"/>
          <w:sz w:val="22"/>
          <w:szCs w:val="22"/>
          <w:rtl w:val="0"/>
          <w:lang w:val="it-IT"/>
        </w:rPr>
        <w:t>D</w:t>
      </w:r>
      <w:r>
        <w:rPr>
          <w:rFonts w:ascii="Arial" w:hAnsi="Arial"/>
          <w:sz w:val="22"/>
          <w:szCs w:val="22"/>
          <w:rtl w:val="0"/>
          <w:lang w:val="it-IT"/>
        </w:rPr>
        <w:t xml:space="preserve">irettore di FSC Italia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i frutti di queste attivit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si vedranno solo tra 20 o 30 anni, quando cio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queste nuove foreste raggiungeranno la maturit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 xml:space="preserve">; per questo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ancora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urgente gestire meglio e in modo sostenibile il patrimonio esistente. Il 36,7%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Italia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coperto da boschi, lo dice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Inventario Nazionale delle Foreste: una superficie in espansione, ma purtroppo per la stragrande maggioranza in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stato di abbandono</w:t>
      </w:r>
      <w:r>
        <w:rPr>
          <w:rFonts w:ascii="Arial" w:hAnsi="Arial"/>
          <w:sz w:val="22"/>
          <w:szCs w:val="22"/>
          <w:rtl w:val="0"/>
          <w:lang w:val="it-IT"/>
        </w:rPr>
        <w:t xml:space="preserve">, sia sul versante pubblico che privato. Eppure, investire nel bosco </w:t>
      </w:r>
      <w:r>
        <w:rPr>
          <w:rFonts w:ascii="Arial" w:hAnsi="Arial"/>
          <w:sz w:val="22"/>
          <w:szCs w:val="22"/>
          <w:rtl w:val="0"/>
          <w:lang w:val="it-IT"/>
        </w:rPr>
        <w:t xml:space="preserve">e nei suoi servizi naturali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una grande opportunit</w:t>
      </w:r>
      <w:r>
        <w:rPr>
          <w:rFonts w:ascii="Arial" w:hAnsi="Arial" w:hint="default"/>
          <w:sz w:val="22"/>
          <w:szCs w:val="22"/>
          <w:rtl w:val="0"/>
          <w:lang w:val="it-IT"/>
        </w:rPr>
        <w:t>à”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In questo senso, i proprietari delle aree boschive possono fare molto: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Che si tratti di g</w:t>
      </w:r>
      <w:r>
        <w:rPr>
          <w:rFonts w:ascii="Arial" w:hAnsi="Arial"/>
          <w:sz w:val="22"/>
          <w:szCs w:val="22"/>
          <w:rtl w:val="0"/>
          <w:lang w:val="it-IT"/>
        </w:rPr>
        <w:t xml:space="preserve">estire </w:t>
      </w:r>
      <w:r>
        <w:rPr>
          <w:rFonts w:ascii="Arial" w:hAnsi="Arial"/>
          <w:sz w:val="22"/>
          <w:szCs w:val="22"/>
          <w:rtl w:val="0"/>
          <w:lang w:val="it-IT"/>
        </w:rPr>
        <w:t xml:space="preserve">queste aree </w:t>
      </w:r>
      <w:r>
        <w:rPr>
          <w:rFonts w:ascii="Arial" w:hAnsi="Arial"/>
          <w:sz w:val="22"/>
          <w:szCs w:val="22"/>
          <w:rtl w:val="0"/>
          <w:lang w:val="it-IT"/>
        </w:rPr>
        <w:t xml:space="preserve">in modo sostenibile, rispettando rigorosi standard ambientali sociali ed economici </w:t>
      </w:r>
      <w:r>
        <w:rPr>
          <w:rFonts w:ascii="Arial" w:hAnsi="Arial"/>
          <w:sz w:val="22"/>
          <w:szCs w:val="22"/>
          <w:rtl w:val="0"/>
          <w:lang w:val="it-IT"/>
        </w:rPr>
        <w:t>come quelli della</w:t>
      </w:r>
      <w:r>
        <w:rPr>
          <w:rFonts w:ascii="Arial" w:hAnsi="Arial"/>
          <w:sz w:val="22"/>
          <w:szCs w:val="22"/>
          <w:rtl w:val="0"/>
          <w:lang w:val="it-IT"/>
        </w:rPr>
        <w:t xml:space="preserve"> certificazione FSC</w:t>
      </w:r>
      <w:r>
        <w:rPr>
          <w:rFonts w:ascii="Arial" w:hAnsi="Arial"/>
          <w:sz w:val="22"/>
          <w:szCs w:val="22"/>
          <w:rtl w:val="0"/>
          <w:lang w:val="it-IT"/>
        </w:rPr>
        <w:t xml:space="preserve">; </w:t>
      </w:r>
      <w:r>
        <w:rPr>
          <w:rFonts w:ascii="Arial" w:hAnsi="Arial"/>
          <w:sz w:val="22"/>
          <w:szCs w:val="22"/>
          <w:rtl w:val="0"/>
          <w:lang w:val="it-IT"/>
        </w:rPr>
        <w:t>di valorizzare il patrimonio arboreo verificando la portat</w:t>
      </w:r>
      <w:r>
        <w:rPr>
          <w:rFonts w:ascii="Arial" w:hAnsi="Arial"/>
          <w:sz w:val="22"/>
          <w:szCs w:val="22"/>
          <w:rtl w:val="0"/>
          <w:lang w:val="it-IT"/>
        </w:rPr>
        <w:t>a</w:t>
      </w:r>
      <w:r>
        <w:rPr>
          <w:rFonts w:ascii="Arial" w:hAnsi="Arial"/>
          <w:sz w:val="22"/>
          <w:szCs w:val="22"/>
          <w:rtl w:val="0"/>
          <w:lang w:val="it-IT"/>
        </w:rPr>
        <w:t xml:space="preserve"> dei servizi naturali che offre o, ancora, di rendere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sostenibile la filiera di produzione della carta e del tessile da fibra di origine forestale</w:t>
      </w:r>
      <w:r>
        <w:rPr>
          <w:rFonts w:ascii="Arial" w:hAnsi="Arial"/>
          <w:sz w:val="22"/>
          <w:szCs w:val="22"/>
          <w:rtl w:val="0"/>
          <w:lang w:val="it-IT"/>
        </w:rPr>
        <w:t>, o</w:t>
      </w:r>
      <w:r>
        <w:rPr>
          <w:rFonts w:ascii="Arial" w:hAnsi="Arial"/>
          <w:sz w:val="22"/>
          <w:szCs w:val="22"/>
          <w:rtl w:val="0"/>
          <w:lang w:val="it-IT"/>
        </w:rPr>
        <w:t>ggi non mancano i progetti e le opportunit</w:t>
      </w:r>
      <w:r>
        <w:rPr>
          <w:rFonts w:ascii="Arial" w:hAnsi="Arial" w:hint="default"/>
          <w:sz w:val="22"/>
          <w:szCs w:val="22"/>
          <w:rtl w:val="0"/>
          <w:lang w:val="it-IT"/>
        </w:rPr>
        <w:t>à”</w:t>
      </w:r>
      <w:r>
        <w:rPr>
          <w:rFonts w:ascii="Arial" w:hAnsi="Arial"/>
          <w:sz w:val="22"/>
          <w:szCs w:val="22"/>
          <w:rtl w:val="0"/>
          <w:lang w:val="it-IT"/>
        </w:rPr>
        <w:t xml:space="preserve"> continua Florian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  <w:r>
        <w:rPr>
          <w:rFonts w:ascii="Arial" w:hAnsi="Arial"/>
          <w:sz w:val="22"/>
          <w:szCs w:val="22"/>
          <w:rtl w:val="0"/>
          <w:lang w:val="it-IT"/>
        </w:rPr>
        <w:t xml:space="preserve"> E proprio in Italia nel</w:t>
      </w:r>
      <w:r>
        <w:rPr>
          <w:rFonts w:ascii="Arial" w:hAnsi="Arial"/>
          <w:sz w:val="22"/>
          <w:szCs w:val="22"/>
          <w:rtl w:val="0"/>
          <w:lang w:val="it-IT"/>
        </w:rPr>
        <w:t xml:space="preserve"> 2018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avvenuta la prima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verifica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al mondo dei cinque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servizi ecosistemici offerti dai boschi</w:t>
      </w:r>
      <w:r>
        <w:rPr>
          <w:rFonts w:ascii="Arial" w:hAnsi="Arial"/>
          <w:sz w:val="22"/>
          <w:szCs w:val="22"/>
          <w:rtl w:val="0"/>
          <w:lang w:val="it-IT"/>
        </w:rPr>
        <w:t xml:space="preserve">, grazie alla quale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stato possibile quantificare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impatto della buona gestione su fattori come </w:t>
      </w:r>
      <w:r>
        <w:rPr>
          <w:rFonts w:ascii="Arial" w:hAnsi="Arial"/>
          <w:sz w:val="22"/>
          <w:szCs w:val="22"/>
          <w:rtl w:val="0"/>
          <w:lang w:val="it-IT"/>
        </w:rPr>
        <w:t>cattura del carbonio, preservazione della biodiversit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e del suolo, </w:t>
      </w:r>
      <w:r>
        <w:rPr>
          <w:rFonts w:ascii="Arial" w:hAnsi="Arial"/>
          <w:sz w:val="22"/>
          <w:szCs w:val="22"/>
          <w:rtl w:val="0"/>
          <w:lang w:val="it-IT"/>
        </w:rPr>
        <w:t>conservazione</w:t>
      </w:r>
      <w:r>
        <w:rPr>
          <w:rFonts w:ascii="Arial" w:hAnsi="Arial"/>
          <w:sz w:val="22"/>
          <w:szCs w:val="22"/>
          <w:rtl w:val="0"/>
          <w:lang w:val="it-IT"/>
        </w:rPr>
        <w:t xml:space="preserve"> del sistema delle acque e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funzioni turistico-ricreative e culturali.  </w:t>
      </w: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impatto dei consumi e il ruolo dei cittadini</w:t>
      </w: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Earth Day pone quest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anno 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attenzione particolare anche al tema della deforestazione: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emergenza che non riguarda</w:t>
      </w:r>
      <w:r>
        <w:rPr>
          <w:rFonts w:ascii="Arial" w:hAnsi="Arial"/>
          <w:sz w:val="22"/>
          <w:szCs w:val="22"/>
          <w:rtl w:val="0"/>
          <w:lang w:val="it-IT"/>
        </w:rPr>
        <w:t xml:space="preserve"> direttamente il patrimonio boschivo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italiano</w:t>
      </w:r>
      <w:r>
        <w:rPr>
          <w:rFonts w:ascii="Arial" w:hAnsi="Arial"/>
          <w:sz w:val="22"/>
          <w:szCs w:val="22"/>
          <w:rtl w:val="0"/>
          <w:lang w:val="it-IT"/>
        </w:rPr>
        <w:t xml:space="preserve"> ma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devastante in altre parti del pianeta, in particolare a causa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impatto di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commodities</w:t>
      </w:r>
      <w:r>
        <w:rPr>
          <w:rFonts w:ascii="Arial" w:hAnsi="Arial"/>
          <w:sz w:val="22"/>
          <w:szCs w:val="22"/>
          <w:rtl w:val="0"/>
          <w:lang w:val="it-IT"/>
        </w:rPr>
        <w:t xml:space="preserve"> come olio di palma, gomma naturale, carni bovine, soia, mais, cacao e caff</w:t>
      </w:r>
      <w:r>
        <w:rPr>
          <w:rFonts w:ascii="Arial" w:hAnsi="Arial" w:hint="default"/>
          <w:sz w:val="22"/>
          <w:szCs w:val="22"/>
          <w:rtl w:val="0"/>
          <w:lang w:val="it-IT"/>
        </w:rPr>
        <w:t>è</w:t>
      </w:r>
      <w:r>
        <w:rPr>
          <w:rFonts w:ascii="Arial" w:hAnsi="Arial"/>
          <w:sz w:val="22"/>
          <w:szCs w:val="22"/>
          <w:rtl w:val="0"/>
          <w:lang w:val="it-IT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Ue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spiega Florian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sta lavorando ad una</w:t>
      </w:r>
      <w:r>
        <w:rPr>
          <w:rFonts w:ascii="Arial" w:hAnsi="Arial"/>
          <w:sz w:val="22"/>
          <w:szCs w:val="22"/>
          <w:rtl w:val="0"/>
          <w:lang w:val="it-IT"/>
        </w:rPr>
        <w:t xml:space="preserve"> normativa </w:t>
      </w:r>
      <w:r>
        <w:rPr>
          <w:rFonts w:ascii="Arial" w:hAnsi="Arial"/>
          <w:sz w:val="22"/>
          <w:szCs w:val="22"/>
          <w:rtl w:val="0"/>
          <w:lang w:val="it-IT"/>
        </w:rPr>
        <w:t>per favorire l'immissione di prodotti deforestation-free nel mercato comunitario</w:t>
      </w:r>
      <w:r>
        <w:rPr>
          <w:rFonts w:ascii="Arial" w:hAnsi="Arial"/>
          <w:sz w:val="22"/>
          <w:szCs w:val="22"/>
          <w:rtl w:val="0"/>
          <w:lang w:val="it-IT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una partita fondamentale e le pressioni sono molte</w:t>
      </w:r>
      <w:r>
        <w:rPr>
          <w:rFonts w:ascii="Arial" w:hAnsi="Arial"/>
          <w:sz w:val="22"/>
          <w:szCs w:val="22"/>
          <w:rtl w:val="0"/>
          <w:lang w:val="it-IT"/>
        </w:rPr>
        <w:t xml:space="preserve">, ma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unico modo per garantire un futuro al capitale naturale mondiale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Il ruolo dei cittadini</w:t>
      </w:r>
      <w:r>
        <w:rPr>
          <w:rFonts w:ascii="Arial" w:hAnsi="Arial"/>
          <w:sz w:val="22"/>
          <w:szCs w:val="22"/>
          <w:rtl w:val="0"/>
          <w:lang w:val="it-IT"/>
        </w:rPr>
        <w:t xml:space="preserve"> rimane importantissimo</w:t>
      </w:r>
      <w:r>
        <w:rPr>
          <w:rFonts w:ascii="Arial" w:hAnsi="Arial"/>
          <w:sz w:val="22"/>
          <w:szCs w:val="22"/>
          <w:rtl w:val="0"/>
          <w:lang w:val="it-IT"/>
        </w:rPr>
        <w:t>: scelte di consumo</w:t>
      </w:r>
      <w:r>
        <w:rPr>
          <w:rFonts w:ascii="Arial" w:hAnsi="Arial"/>
          <w:sz w:val="22"/>
          <w:szCs w:val="22"/>
          <w:rtl w:val="0"/>
          <w:lang w:val="it-IT"/>
        </w:rPr>
        <w:t xml:space="preserve"> consapevoli e informate possono dare un</w:t>
      </w:r>
      <w:r>
        <w:rPr>
          <w:rFonts w:ascii="Arial" w:hAnsi="Arial"/>
          <w:sz w:val="22"/>
          <w:szCs w:val="22"/>
          <w:rtl w:val="0"/>
          <w:lang w:val="it-IT"/>
        </w:rPr>
        <w:t xml:space="preserve"> enorme </w:t>
      </w:r>
      <w:r>
        <w:rPr>
          <w:rFonts w:ascii="Arial" w:hAnsi="Arial"/>
          <w:sz w:val="22"/>
          <w:szCs w:val="22"/>
          <w:rtl w:val="0"/>
          <w:lang w:val="it-IT"/>
        </w:rPr>
        <w:t>contributo per fermare</w:t>
      </w:r>
      <w:r>
        <w:rPr>
          <w:rFonts w:ascii="Arial" w:hAnsi="Arial"/>
          <w:sz w:val="22"/>
          <w:szCs w:val="22"/>
          <w:rtl w:val="0"/>
          <w:lang w:val="it-IT"/>
        </w:rPr>
        <w:t xml:space="preserve"> la deforestazione, orienta</w:t>
      </w:r>
      <w:r>
        <w:rPr>
          <w:rFonts w:ascii="Arial" w:hAnsi="Arial"/>
          <w:sz w:val="22"/>
          <w:szCs w:val="22"/>
          <w:rtl w:val="0"/>
          <w:lang w:val="it-IT"/>
        </w:rPr>
        <w:t>ndo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gli</w:t>
      </w:r>
      <w:r>
        <w:rPr>
          <w:rFonts w:ascii="Arial" w:hAnsi="Arial"/>
          <w:sz w:val="22"/>
          <w:szCs w:val="22"/>
          <w:rtl w:val="0"/>
          <w:lang w:val="it-IT"/>
        </w:rPr>
        <w:t xml:space="preserve"> acquisti su prodotti frutto </w:t>
      </w:r>
      <w:r>
        <w:rPr>
          <w:rFonts w:ascii="Arial" w:hAnsi="Arial"/>
          <w:sz w:val="22"/>
          <w:szCs w:val="22"/>
          <w:rtl w:val="0"/>
          <w:lang w:val="it-IT"/>
        </w:rPr>
        <w:t>di</w:t>
      </w:r>
      <w:r>
        <w:rPr>
          <w:rFonts w:ascii="Arial" w:hAnsi="Arial"/>
          <w:sz w:val="22"/>
          <w:szCs w:val="22"/>
          <w:rtl w:val="0"/>
          <w:lang w:val="it-IT"/>
        </w:rPr>
        <w:t xml:space="preserve"> gestione forestale responsabile </w:t>
      </w:r>
      <w:r>
        <w:rPr>
          <w:rFonts w:ascii="Arial" w:hAnsi="Arial"/>
          <w:sz w:val="22"/>
          <w:szCs w:val="22"/>
          <w:rtl w:val="0"/>
          <w:lang w:val="it-IT"/>
        </w:rPr>
        <w:t>e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di </w:t>
      </w:r>
      <w:r>
        <w:rPr>
          <w:rFonts w:ascii="Arial" w:hAnsi="Arial"/>
          <w:sz w:val="22"/>
          <w:szCs w:val="22"/>
          <w:rtl w:val="0"/>
          <w:lang w:val="it-IT"/>
        </w:rPr>
        <w:t xml:space="preserve">filiere certificate. </w:t>
      </w:r>
      <w:r>
        <w:rPr>
          <w:rFonts w:ascii="Arial" w:hAnsi="Arial"/>
          <w:sz w:val="22"/>
          <w:szCs w:val="22"/>
          <w:rtl w:val="0"/>
          <w:lang w:val="it-IT"/>
        </w:rPr>
        <w:t>Carta, cartone o legno sono inoltre delle valide alternative ai prodotti derivati dal petrolio, e possono contribuire a contenere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uso e la dispersione di plastica nell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ambiente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rPr>
          <w:rFonts w:ascii="Arial" w:cs="Arial" w:hAnsi="Arial" w:eastAsia="Arial"/>
          <w:i w:val="1"/>
          <w:iCs w:val="1"/>
          <w:sz w:val="22"/>
          <w:szCs w:val="22"/>
          <w:lang w:val="it-IT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spacing w:line="288" w:lineRule="auto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Il Forest Stewardship Council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 (FSC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spacing w:line="288" w:lineRule="auto"/>
        <w:rPr>
          <w:rFonts w:ascii="Arial" w:cs="Arial" w:hAnsi="Arial" w:eastAsia="Arial"/>
          <w:i w:val="1"/>
          <w:i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Il Forest Stewardship Council (FSC)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organizzazione non governativa e no-profit che include tra i suoi 900 membri internazionali gruppi ambientalisti e sociali, comunit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Normal.0"/>
        <w:spacing w:line="288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88" w:lineRule="auto"/>
        <w:rPr>
          <w:rFonts w:ascii="Arial" w:cs="Arial" w:hAnsi="Arial" w:eastAsia="Arial"/>
          <w:i w:val="1"/>
          <w:iCs w:val="1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FSC Italia nasce nel 2001 come associazione no-profit, in armonia con gli obiettivi di FSC International. Il marchio ha assunto un ruolo di primo piano nel mercato dei prodotti forestali qua</w:t>
      </w:r>
      <w:r>
        <w:rPr>
          <w:rFonts w:ascii="Arial" w:cs="Arial" w:hAnsi="Arial" w:eastAsia="Arial"/>
          <w:sz w:val="20"/>
          <w:szCs w:val="20"/>
          <w:lang w:val="en-US"/>
        </w:rPr>
        <mc:AlternateContent>
          <mc:Choice Requires="wps">
            <w:drawing xmlns:a="http://schemas.openxmlformats.org/drawingml/2006/main">
              <wp:anchor distT="180022" distB="180022" distL="180022" distR="180022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8281032</wp:posOffset>
                </wp:positionV>
                <wp:extent cx="7560000" cy="1872000"/>
                <wp:effectExtent l="0" t="0" r="0" b="0"/>
                <wp:wrapTopAndBottom distT="180022" distB="180022"/>
                <wp:docPr id="1073741831" name="officeArt object" descr="Gro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outline w:val="0"/>
                                <w:color w:val="262626"/>
                                <w:u w:color="262626"/>
                                <w:lang w:val="it-IT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Italia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T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+39 (0) </w:t>
                            </w:r>
                            <w:r>
                              <w:rPr>
                                <w:u w:color="262626"/>
                                <w:rtl w:val="0"/>
                                <w:lang w:val="it-IT"/>
                              </w:rPr>
                              <w:t>049 8762749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 ·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u w:color="262626"/>
                                <w:rtl w:val="0"/>
                                <w:lang w:val="it-IT"/>
                              </w:rPr>
                              <w:t xml:space="preserve"> info@fsc-italia.it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rStyle w:val="Nessuno B"/>
                                <w:rtl w:val="0"/>
                                <w:lang w:val="en-US"/>
                              </w:rPr>
                              <w:t>Director: 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0pt;margin-top:652.0pt;width:595.3pt;height:147.4pt;z-index:251661312;mso-position-horizontal:absolute;mso-position-horizontal-relative:page;mso-position-vertical:absolute;mso-position-vertical-relative:page;mso-wrap-distance-left:14.2pt;mso-wrap-distance-top:14.2pt;mso-wrap-distance-right:14.2pt;mso-wrap-distance-bottom:14.2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outline w:val="0"/>
                          <w:color w:val="262626"/>
                          <w:u w:color="262626"/>
                          <w:lang w:val="it-IT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Italia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lang w:val="it-IT"/>
                        </w:rPr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lang w:val="it-IT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 xml:space="preserve">T </w:t>
                      </w:r>
                      <w:r>
                        <w:rPr>
                          <w:rtl w:val="0"/>
                          <w:lang w:val="it-IT"/>
                        </w:rPr>
                        <w:t xml:space="preserve">+39 (0) </w:t>
                      </w:r>
                      <w:r>
                        <w:rPr>
                          <w:u w:color="262626"/>
                          <w:rtl w:val="0"/>
                          <w:lang w:val="it-IT"/>
                        </w:rPr>
                        <w:t>049 8762749</w:t>
                      </w:r>
                      <w:r>
                        <w:rPr>
                          <w:rtl w:val="0"/>
                          <w:lang w:val="it-IT"/>
                        </w:rPr>
                        <w:t xml:space="preserve"> · </w:t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u w:color="262626"/>
                          <w:rtl w:val="0"/>
                          <w:lang w:val="it-IT"/>
                        </w:rPr>
                        <w:t xml:space="preserve"> info@fsc-italia.it</w:t>
                      </w:r>
                      <w:r>
                        <w:rPr>
                          <w:rtl w:val="0"/>
                          <w:lang w:val="it-IT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rStyle w:val="Nessuno B"/>
                          <w:rtl w:val="0"/>
                          <w:lang w:val="en-US"/>
                        </w:rPr>
                        <w:t>Director: 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sz w:val="20"/>
          <w:szCs w:val="20"/>
          <w:lang w:val="en-US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5916839</wp:posOffset>
            </wp:positionH>
            <wp:positionV relativeFrom="page">
              <wp:posOffset>8534400</wp:posOffset>
            </wp:positionV>
            <wp:extent cx="1099277" cy="482558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77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spacing w:line="288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88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Di default A"/>
        <w:spacing w:before="0" w:line="240" w:lineRule="auto"/>
        <w:rPr>
          <w:rStyle w:val="Nessuno B"/>
          <w:sz w:val="22"/>
          <w:szCs w:val="22"/>
        </w:rPr>
      </w:pPr>
    </w:p>
    <w:p>
      <w:pPr>
        <w:pStyle w:val="Di default A"/>
        <w:spacing w:before="0" w:line="240" w:lineRule="auto"/>
        <w:rPr>
          <w:rStyle w:val="Nessuno B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Ufficio stampa FSC Italia</w:t>
      </w:r>
    </w:p>
    <w:p>
      <w:pPr>
        <w:pStyle w:val="Normal.0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Mariagrazia Bonollo</w:t>
      </w:r>
    </w:p>
    <w:p>
      <w:pPr>
        <w:pStyle w:val="Normal.0"/>
        <w:rPr>
          <w:rStyle w:val="Nessuno"/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Hyperlink.0"/>
          <w:rFonts w:ascii="Arial" w:cs="Arial" w:hAnsi="Arial" w:eastAsia="Arial"/>
          <w:outline w:val="0"/>
          <w:color w:val="000000"/>
          <w:sz w:val="20"/>
          <w:szCs w:val="20"/>
          <w:u w:val="single"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00"/>
          <w:sz w:val="20"/>
          <w:szCs w:val="20"/>
          <w:u w:val="single"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"mailto:info@mariagraziabonollo.it"</w:instrText>
      </w:r>
      <w:r>
        <w:rPr>
          <w:rStyle w:val="Hyperlink.0"/>
          <w:rFonts w:ascii="Arial" w:cs="Arial" w:hAnsi="Arial" w:eastAsia="Arial"/>
          <w:outline w:val="0"/>
          <w:color w:val="000000"/>
          <w:sz w:val="20"/>
          <w:szCs w:val="20"/>
          <w:u w:val="single" w:color="00000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00"/>
          <w:sz w:val="20"/>
          <w:szCs w:val="20"/>
          <w:u w:val="single"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info@mariagraziabonollo.it</w:t>
      </w:r>
      <w:r>
        <w:rPr>
          <w:lang w:val="it-IT"/>
        </w:rPr>
        <w:fldChar w:fldCharType="end" w:fldLock="0"/>
      </w: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</w:pP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348 2202662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reycliff CF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Style w:val="Nessuno B"/>
        <w:rtl w:val="0"/>
        <w:lang w:val="en-US"/>
      </w:rPr>
      <w:t xml:space="preserve">Page 2 of 2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Nessuno B"/>
        <w:rtl w:val="0"/>
        <w:lang w:val="en-US"/>
      </w:rPr>
      <w:t xml:space="preserve">Page 1 of 2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799.4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5916839</wp:posOffset>
          </wp:positionH>
          <wp:positionV relativeFrom="page">
            <wp:posOffset>8534400</wp:posOffset>
          </wp:positionV>
          <wp:extent cx="1099277" cy="482558"/>
          <wp:effectExtent l="0" t="0" r="0" b="0"/>
          <wp:wrapNone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277" cy="482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7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8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 B">
    <w:name w:val="Nessuno B"/>
    <w:rPr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00"/>
      <w:sz w:val="20"/>
      <w:szCs w:val="20"/>
      <w:u w:val="single" w:color="000000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