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after="0" w:line="24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it-IT"/>
        </w:rPr>
        <w:t>Comunicato Stampa</w:t>
      </w:r>
      <w:r>
        <w:rPr>
          <w:rFonts w:ascii="Arial Unicode MS" w:cs="Arial Unicode MS" w:hAnsi="Arial Unicode MS" w:eastAsia="Arial Unicode MS"/>
          <w:caps w:val="1"/>
        </w:rPr>
        <w:br w:type="textWrapping"/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FSC</w:t>
      </w:r>
      <w:r>
        <w:rPr>
          <w:b w:val="1"/>
          <w:bCs w:val="1"/>
          <w:sz w:val="28"/>
          <w:szCs w:val="28"/>
          <w:vertAlign w:val="superscript"/>
          <w:rtl w:val="0"/>
          <w:lang w:val="it-IT"/>
        </w:rPr>
        <w:t>®</w:t>
      </w:r>
      <w:r>
        <w:rPr>
          <w:b w:val="1"/>
          <w:bCs w:val="1"/>
          <w:sz w:val="28"/>
          <w:szCs w:val="28"/>
          <w:rtl w:val="0"/>
          <w:lang w:val="it-IT"/>
        </w:rPr>
        <w:t xml:space="preserve"> Italia: </w:t>
      </w:r>
      <w:r>
        <w:rPr>
          <w:b w:val="1"/>
          <w:bCs w:val="1"/>
          <w:sz w:val="28"/>
          <w:szCs w:val="28"/>
          <w:rtl w:val="0"/>
          <w:lang w:val="it-IT"/>
        </w:rPr>
        <w:t>“</w:t>
      </w:r>
      <w:r>
        <w:rPr>
          <w:b w:val="1"/>
          <w:bCs w:val="1"/>
          <w:sz w:val="28"/>
          <w:szCs w:val="28"/>
          <w:rtl w:val="0"/>
          <w:lang w:val="it-IT"/>
        </w:rPr>
        <w:t xml:space="preserve">Legno e design sostenibile gli strumenti </w:t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per costruire la nuova normalit</w:t>
      </w:r>
      <w:r>
        <w:rPr>
          <w:b w:val="1"/>
          <w:bCs w:val="1"/>
          <w:sz w:val="28"/>
          <w:szCs w:val="28"/>
          <w:rtl w:val="0"/>
          <w:lang w:val="it-IT"/>
        </w:rPr>
        <w:t xml:space="preserve">à” </w:t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Ritorna anche per il 2021 il percorso su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 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legno sostenibile e legno-arredo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 “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 xml:space="preserve">FSC 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 xml:space="preserve">è 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Foreste per tutti, per sempre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”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, promosso dal  Forest Stewardship Council</w:t>
      </w:r>
      <w:r>
        <w:rPr>
          <w:i w:val="1"/>
          <w:iCs w:val="1"/>
          <w:sz w:val="22"/>
          <w:szCs w:val="22"/>
          <w:u w:color="000000"/>
          <w:vertAlign w:val="superscript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 xml:space="preserve">® 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(FSC) Italia all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’</w:t>
      </w:r>
      <w:r>
        <w:rPr>
          <w:i w:val="1"/>
          <w:iCs w:val="1"/>
          <w:sz w:val="22"/>
          <w:szCs w:val="22"/>
          <w:u w:color="000000"/>
          <w:rtl w:val="0"/>
          <w:lang w:val="it-IT"/>
          <w14:textOutline w14:w="3175" w14:cap="flat">
            <w14:solidFill>
              <w14:srgbClr w14:val="646464"/>
            </w14:solidFill>
            <w14:prstDash w14:val="solid"/>
            <w14:miter w14:lim="400000"/>
          </w14:textOutline>
        </w:rPr>
        <w:t>interno di Fuorisalone.</w:t>
      </w:r>
    </w:p>
    <w:p>
      <w:pPr>
        <w:pStyle w:val="Corpo A"/>
        <w:suppressAutoHyphens w:val="1"/>
        <w:spacing w:after="0" w:line="240" w:lineRule="auto"/>
        <w:jc w:val="center"/>
        <w:rPr>
          <w:sz w:val="28"/>
          <w:szCs w:val="28"/>
        </w:rPr>
      </w:pPr>
    </w:p>
    <w:p>
      <w:pPr>
        <w:pStyle w:val="Corpo A"/>
        <w:suppressAutoHyphens w:val="1"/>
        <w:spacing w:after="0" w:line="288" w:lineRule="auto"/>
      </w:pPr>
      <w:r>
        <w:rPr>
          <w:b w:val="1"/>
          <w:bCs w:val="1"/>
          <w:rtl w:val="0"/>
          <w:lang w:val="it-IT"/>
        </w:rPr>
        <w:t>Padova, 12/04/2021</w:t>
      </w:r>
      <w:r>
        <w:rPr>
          <w:rtl w:val="0"/>
          <w:lang w:val="it-IT"/>
        </w:rPr>
        <w:t xml:space="preserve"> - Il contributo del settore </w:t>
      </w:r>
      <w:r>
        <w:rPr>
          <w:i w:val="1"/>
          <w:iCs w:val="1"/>
          <w:rtl w:val="0"/>
          <w:lang w:val="it-IT"/>
        </w:rPr>
        <w:t>furniture</w:t>
      </w:r>
      <w:r>
        <w:rPr>
          <w:rtl w:val="0"/>
          <w:lang w:val="it-IT"/>
        </w:rPr>
        <w:t>, tra 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rappresentativi dello stile e della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Made in Italy,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aumentare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utilizzo di legno sostenibile, fermare la deforestazione e promuovere comportamenti di consumo </w:t>
      </w:r>
      <w:r>
        <w:rPr>
          <w:i w:val="1"/>
          <w:iCs w:val="1"/>
          <w:rtl w:val="0"/>
          <w:lang w:val="it-IT"/>
        </w:rPr>
        <w:t>green</w:t>
      </w:r>
      <w:r>
        <w:rPr>
          <w:rtl w:val="0"/>
          <w:lang w:val="it-IT"/>
        </w:rPr>
        <w:t xml:space="preserve">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potenzialmente enorme. Lo confermano i dati del rapporto Symbola </w:t>
      </w:r>
      <w:r>
        <w:rPr>
          <w:i w:val="1"/>
          <w:iCs w:val="1"/>
          <w:rtl w:val="0"/>
          <w:lang w:val="it-IT"/>
        </w:rPr>
        <w:t>GreenItaly 2020</w:t>
      </w:r>
      <w:r>
        <w:rPr>
          <w:rtl w:val="0"/>
          <w:lang w:val="it-IT"/>
        </w:rPr>
        <w:t>, che evidenziano come la sostenibilit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sia sempre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un fattore decisivo per aumentare la competitivit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ma anche gli impatti positivi (sociali, ambientali) di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azienda. 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 xml:space="preserve">E lo ribadisce anche </w:t>
      </w:r>
      <w:r>
        <w:rPr>
          <w:b w:val="1"/>
          <w:bCs w:val="1"/>
          <w:rtl w:val="0"/>
          <w:lang w:val="it-IT"/>
        </w:rPr>
        <w:t>FSC Italia</w:t>
      </w:r>
      <w:r>
        <w:rPr>
          <w:rtl w:val="0"/>
          <w:lang w:val="it-IT"/>
        </w:rPr>
        <w:t xml:space="preserve">, organizzazione internazionale non governativa, indipendente e senza scopo di lucro, nata nel 1993 per promuovere la gestione responsabile di foreste e piantagioni, che partecipa nuovamente al Fuorisalone con il </w:t>
      </w:r>
      <w:r>
        <w:rPr>
          <w:b w:val="1"/>
          <w:bCs w:val="1"/>
          <w:rtl w:val="0"/>
          <w:lang w:val="it-IT"/>
        </w:rPr>
        <w:t>percorso sulla sostenibilit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del legno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i w:val="1"/>
          <w:iCs w:val="1"/>
          <w:rtl w:val="0"/>
          <w:lang w:val="it-IT"/>
        </w:rPr>
        <w:t xml:space="preserve">FSC </w:t>
      </w:r>
      <w:r>
        <w:rPr>
          <w:b w:val="1"/>
          <w:bCs w:val="1"/>
          <w:i w:val="1"/>
          <w:iCs w:val="1"/>
          <w:rtl w:val="0"/>
          <w:lang w:val="it-IT"/>
        </w:rPr>
        <w:t xml:space="preserve">è </w:t>
      </w:r>
      <w:r>
        <w:rPr>
          <w:b w:val="1"/>
          <w:bCs w:val="1"/>
          <w:i w:val="1"/>
          <w:iCs w:val="1"/>
          <w:rtl w:val="0"/>
          <w:lang w:val="it-IT"/>
        </w:rPr>
        <w:t>Foreste per tutti, per sempre</w:t>
      </w:r>
      <w:r>
        <w:rPr>
          <w:b w:val="1"/>
          <w:bCs w:val="1"/>
          <w:rtl w:val="0"/>
          <w:lang w:val="it-IT"/>
        </w:rPr>
        <w:t>”</w:t>
      </w:r>
      <w:r>
        <w:rPr>
          <w:rtl w:val="0"/>
          <w:lang w:val="it-IT"/>
        </w:rPr>
        <w:t xml:space="preserve">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La nostra presenza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edizione 2020 si era aperta con una domanda: quanta attenzione c</w:t>
      </w:r>
      <w:r>
        <w:rPr>
          <w:rtl w:val="0"/>
          <w:lang w:val="it-IT"/>
        </w:rPr>
        <w:t xml:space="preserve">’è </w:t>
      </w:r>
      <w:r>
        <w:rPr>
          <w:rtl w:val="0"/>
          <w:lang w:val="it-IT"/>
        </w:rPr>
        <w:t>nel legno-arredo verso la sostenibilit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?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afferma Alexia Schrott, Marketing Manager del Forest Stewardship Council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(FSC) Italia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Ad un anno di distanza, con il lockdown nazionale e la volont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ritornare ad un </w:t>
      </w:r>
      <w:r>
        <w:rPr>
          <w:rtl w:val="0"/>
          <w:lang w:val="it-IT"/>
        </w:rPr>
        <w:t>‘</w:t>
      </w:r>
      <w:r>
        <w:rPr>
          <w:rtl w:val="0"/>
          <w:lang w:val="it-IT"/>
        </w:rPr>
        <w:t>prima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, quella stessa domanda ora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diventata: come possono legno, design e sostenibilit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aiutarci a definire un nuovo </w:t>
      </w:r>
      <w:r>
        <w:rPr>
          <w:rtl w:val="0"/>
          <w:lang w:val="it-IT"/>
        </w:rPr>
        <w:t>‘</w:t>
      </w:r>
      <w:r>
        <w:rPr>
          <w:rtl w:val="0"/>
          <w:lang w:val="it-IT"/>
        </w:rPr>
        <w:t>dopo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?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>A darci un indizio sono i numeri della filiera di prodotti forestali certificati FSC nel nostro Paese (Fonte: Database FSC Italia, Dicembre 2020), che cresce del +10% per il secondo anno consecutivo: le aziende con certificati attivi di Catena di Custodia (CoC) sono oggi 2.831, per un totale di oltre 3.500 siti produttivi coinvolti. 70 i certificati che si sono aggiunti nel solo legno-arredo nel 2020, che vanno a sommarsi ai 515 certificati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attivi, di cui 485 relativi a prodotti per gli interni (cucine, zona letto, tavoli, sedie e sgabelli, poltrone e divani, zona bagno e ufficio) e 100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outdoor.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>Le risposte concrete arrivano per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proprio dal percorso inaugurato da FSC Italia per Fuorisalone, un contenitore di esperienze e casi studio a cui nel 2021 </w:t>
      </w:r>
      <w:r>
        <w:rPr>
          <w:b w:val="1"/>
          <w:bCs w:val="1"/>
          <w:rtl w:val="0"/>
          <w:lang w:val="it-IT"/>
        </w:rPr>
        <w:t>aderiscono Arper, Calligaris, Kartell, Moroso, Paolo Castelli, Pianca, Roda e Stosa Cucine</w:t>
      </w:r>
      <w:r>
        <w:rPr>
          <w:rtl w:val="0"/>
          <w:lang w:val="it-IT"/>
        </w:rPr>
        <w:t xml:space="preserve">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Dei veri e propri </w:t>
      </w:r>
      <w:r>
        <w:rPr>
          <w:i w:val="1"/>
          <w:iCs w:val="1"/>
          <w:rtl w:val="0"/>
          <w:lang w:val="it-IT"/>
        </w:rPr>
        <w:t>forest heroes</w:t>
      </w:r>
      <w:r>
        <w:rPr>
          <w:rtl w:val="0"/>
          <w:lang w:val="it-IT"/>
        </w:rPr>
        <w:t xml:space="preserve"> - conferma Schrott - tra le prime 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dinamiche realt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 settore legno-arredo ad aver scelto FSC non solo come strumento di garanzia, ma anche come partner per promuovere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impegno per stili di produzione e consumo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sostenibili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Corpo A"/>
        <w:suppressAutoHyphens w:val="1"/>
        <w:spacing w:after="0" w:line="288" w:lineRule="auto"/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Forest Stewardship Council (FSC) 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organizzazione non governativa e no-profit che include tra i suoi 900 membri internazionali gruppi ambientalisti e sociali, comunit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pStyle w:val="Corpo"/>
        <w:suppressAutoHyphens w:val="1"/>
        <w:spacing w:line="264" w:lineRule="auto"/>
        <w:rPr>
          <w:rFonts w:ascii="Arial" w:cs="Arial" w:hAnsi="Arial" w:eastAsia="Arial"/>
          <w:i w:val="1"/>
          <w:iCs w:val="1"/>
          <w:caps w:val="0"/>
          <w:smallCaps w:val="0"/>
          <w:strike w:val="1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FSC Italia nasce nel 2001 come associazione no-profit, in armonia con gli obiettivi di FSC International. Il marchio ha assunto un ruolo di primo piano nel mercato dei prodotti forestali quali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pStyle w:val="Corpo B"/>
        <w:suppressAutoHyphens w:val="1"/>
        <w:spacing w:line="264" w:lineRule="auto"/>
        <w:rPr>
          <w:rFonts w:ascii="Arial" w:cs="Arial" w:hAnsi="Arial" w:eastAsia="Arial"/>
          <w:i w:val="1"/>
          <w:iCs w:val="1"/>
          <w:sz w:val="18"/>
          <w:szCs w:val="18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p>
      <w:pPr>
        <w:pStyle w:val="Corpo B"/>
        <w:suppressAutoHyphens w:val="1"/>
        <w:spacing w:line="264" w:lineRule="auto"/>
      </w:pPr>
      <w:r>
        <w:rPr>
          <w:rFonts w:ascii="Arial" w:hAnsi="Arial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Nel 2018 l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 xml:space="preserve">Italia 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stato il primo Paese al mondo a verificare scientificamente e certificare gli impatti positivi della gestione responsabile</w:t>
      </w:r>
      <w:r>
        <w:rPr>
          <w:rFonts w:ascii="Arial" w:hAnsi="Arial" w:hint="default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 </w:t>
      </w:r>
      <w:r>
        <w:rPr>
          <w:rFonts w:ascii="Arial" w:hAnsi="Arial"/>
          <w:i w:val="1"/>
          <w:iCs w:val="1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sui servizi naturali forestali, e le ricadute ambientali, sociali ed economiche di tali impatti.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977" w:right="1361" w:bottom="2160" w:left="136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 A"/>
      <w:spacing w:before="120" w:after="120"/>
      <w:jc w:val="right"/>
      <w:rPr>
        <w:sz w:val="18"/>
        <w:szCs w:val="18"/>
      </w:rPr>
    </w:pPr>
    <w:r>
      <w:rPr>
        <w:sz w:val="18"/>
        <w:szCs w:val="18"/>
        <w:lang w:val="en-US"/>
      </w:rPr>
      <w:fldChar w:fldCharType="begin" w:fldLock="0"/>
    </w:r>
    <w:r>
      <w:rPr>
        <w:sz w:val="18"/>
        <w:szCs w:val="18"/>
        <w:lang w:val="en-US"/>
      </w:rPr>
      <w:instrText xml:space="preserve"> PAGE </w:instrText>
    </w:r>
    <w:r>
      <w:rPr>
        <w:sz w:val="18"/>
        <w:szCs w:val="18"/>
        <w:lang w:val="en-US"/>
      </w:rPr>
      <w:fldChar w:fldCharType="separate" w:fldLock="0"/>
    </w:r>
    <w:r>
      <w:rPr>
        <w:sz w:val="18"/>
        <w:szCs w:val="18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lang w:val="en-US"/>
      </w:rPr>
      <w:fldChar w:fldCharType="begin" w:fldLock="0"/>
    </w:r>
    <w:r>
      <w:rPr>
        <w:sz w:val="18"/>
        <w:szCs w:val="18"/>
        <w:lang w:val="en-US"/>
      </w:rPr>
      <w:instrText xml:space="preserve"> NUMPAGES </w:instrText>
    </w:r>
    <w:r>
      <w:rPr>
        <w:sz w:val="18"/>
        <w:szCs w:val="18"/>
        <w:lang w:val="en-US"/>
      </w:rPr>
      <w:fldChar w:fldCharType="separate" w:fldLock="0"/>
    </w:r>
    <w:r>
      <w:rPr>
        <w:sz w:val="18"/>
        <w:szCs w:val="18"/>
        <w:lang w:val="en-US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en-US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Associazione Italiana per la Gestione Forestale Responsabile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Via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C.F. 92146700288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 A"/>
      <w:spacing w:before="120" w:after="120"/>
      <w:jc w:val="right"/>
      <w:rPr>
        <w:sz w:val="18"/>
        <w:szCs w:val="18"/>
      </w:rPr>
    </w:pP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 w:fldLock="0"/>
    </w:r>
    <w:r>
      <w:rPr>
        <w:sz w:val="18"/>
        <w:szCs w:val="18"/>
        <w:lang w:val="en-US"/>
      </w:rPr>
      <w:instrText xml:space="preserve"> PAGE </w:instrText>
    </w:r>
    <w:r>
      <w:rPr>
        <w:sz w:val="18"/>
        <w:szCs w:val="18"/>
        <w:lang w:val="en-US"/>
      </w:rPr>
      <w:fldChar w:fldCharType="separate" w:fldLock="0"/>
    </w:r>
    <w:r>
      <w:rPr>
        <w:sz w:val="18"/>
        <w:szCs w:val="18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1</w:t>
    </w:r>
    <w:r>
      <w:rPr>
        <w:rFonts w:ascii="Arial Unicode MS" w:cs="Arial Unicode MS" w:hAnsi="Arial Unicode MS" w:eastAsia="Arial Unicode MS"/>
        <w:sz w:val="18"/>
        <w:szCs w:val="18"/>
        <w:lang w:val="en-US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Associazione Italiana per la Gestione Forestale Responsabile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Via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C.F. 92146700288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P.IVA 04009470289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5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5618750</wp:posOffset>
          </wp:positionH>
          <wp:positionV relativeFrom="page">
            <wp:posOffset>9478798</wp:posOffset>
          </wp:positionV>
          <wp:extent cx="1078865" cy="539116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870347</wp:posOffset>
          </wp:positionH>
          <wp:positionV relativeFrom="page">
            <wp:posOffset>9352799</wp:posOffset>
          </wp:positionV>
          <wp:extent cx="5828501" cy="33626"/>
          <wp:effectExtent l="0" t="0" r="0" b="0"/>
          <wp:wrapNone/>
          <wp:docPr id="1073741827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png" descr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8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5618750</wp:posOffset>
          </wp:positionH>
          <wp:positionV relativeFrom="page">
            <wp:posOffset>9478798</wp:posOffset>
          </wp:positionV>
          <wp:extent cx="1078865" cy="539116"/>
          <wp:effectExtent l="0" t="0" r="0" b="0"/>
          <wp:wrapNone/>
          <wp:docPr id="1073741829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870347</wp:posOffset>
          </wp:positionH>
          <wp:positionV relativeFrom="page">
            <wp:posOffset>9352799</wp:posOffset>
          </wp:positionV>
          <wp:extent cx="5828501" cy="33626"/>
          <wp:effectExtent l="0" t="0" r="0" b="0"/>
          <wp:wrapNone/>
          <wp:docPr id="1073741830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png" descr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outline w:val="0"/>
        <w:color w:val="32503c"/>
        <w:sz w:val="32"/>
        <w:szCs w:val="32"/>
        <w:u w:color="32503c"/>
        <w:rtl w:val="0"/>
        <w:lang w:val="en-US"/>
        <w14:textFill>
          <w14:solidFill>
            <w14:srgbClr w14:val="32503C"/>
          </w14:solidFill>
        </w14:textFill>
      </w:rPr>
      <w:t>Forest Stewardship</w:t>
    </w:r>
    <w:r>
      <w:rPr>
        <w:outline w:val="0"/>
        <w:color w:val="32503c"/>
        <w:sz w:val="32"/>
        <w:szCs w:val="32"/>
        <w:u w:color="32503c"/>
        <w:rtl w:val="0"/>
        <w:lang w:val="it-IT"/>
        <w14:textFill>
          <w14:solidFill>
            <w14:srgbClr w14:val="32503C"/>
          </w14:solidFill>
        </w14:textFill>
      </w:rPr>
      <w:t xml:space="preserve"> </w:t>
    </w:r>
    <w:r>
      <w:rPr>
        <w:outline w:val="0"/>
        <w:color w:val="32503c"/>
        <w:sz w:val="32"/>
        <w:szCs w:val="32"/>
        <w:u w:color="32503c"/>
        <w:rtl w:val="0"/>
        <w:lang w:val="en-US"/>
        <w14:textFill>
          <w14:solidFill>
            <w14:srgbClr w14:val="32503C"/>
          </w14:solidFill>
        </w14:textFill>
      </w:rPr>
      <w:t>Council</w:t>
    </w:r>
    <w:r>
      <w:rPr>
        <w:outline w:val="0"/>
        <w:color w:val="32503c"/>
        <w:sz w:val="32"/>
        <w:szCs w:val="32"/>
        <w:u w:color="32503c"/>
        <w:vertAlign w:val="superscript"/>
        <w:rtl w:val="0"/>
        <w:lang w:val="en-US"/>
        <w14:textFill>
          <w14:solidFill>
            <w14:srgbClr w14:val="32503C"/>
          </w14:solidFill>
        </w14:textFill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 A">
    <w:name w:val="Corpo B A"/>
    <w:next w:val="Corpo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