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uppressAutoHyphens w:val="1"/>
        <w:spacing w:after="0" w:line="288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it-IT"/>
        </w:rPr>
        <w:t>Comunicato stampa</w:t>
      </w:r>
    </w:p>
    <w:p>
      <w:pPr>
        <w:pStyle w:val="heading 3"/>
        <w:suppressAutoHyphens w:val="1"/>
        <w:spacing w:before="0" w:line="288" w:lineRule="auto"/>
        <w:jc w:val="center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suppressAutoHyphens w:val="1"/>
        <w:spacing w:before="0" w:line="288" w:lineRule="auto"/>
        <w:jc w:val="center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FSC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vertAlign w:val="superscript"/>
          <w:rtl w:val="0"/>
          <w:lang w:val="it-IT"/>
          <w14:textFill>
            <w14:solidFill>
              <w14:srgbClr w14:val="000000"/>
            </w14:solidFill>
          </w14:textFill>
        </w:rPr>
        <w:t>®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Italia 5 idee per un 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green deal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italiano </w:t>
      </w:r>
    </w:p>
    <w:p>
      <w:pPr>
        <w:pStyle w:val="heading 3"/>
        <w:suppressAutoHyphens w:val="1"/>
        <w:spacing w:before="0" w:line="288" w:lineRule="auto"/>
        <w:jc w:val="center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(ri)parta dalle foreste</w:t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Regia unica per le iniziative che riguardano i boschi; valorizzazione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dei servizi che offrono; maggiore supporto all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economia del bosco;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aree verdi urbane come strategia di resilienza ai cambiamenti climatici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e ricorso a solidi standard volontari in tema di gestione forestale responsabile.</w:t>
      </w: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Padova, 31 agosto 2020 -</w:t>
      </w:r>
      <w:r>
        <w:rPr>
          <w:rFonts w:ascii="Arial" w:hAnsi="Arial"/>
          <w:sz w:val="22"/>
          <w:szCs w:val="22"/>
          <w:rtl w:val="0"/>
          <w:lang w:val="it-IT"/>
        </w:rPr>
        <w:t xml:space="preserve"> Un maggiore impegno di Stato e Regioni per guidare una rivoluzione verde, urgente e non procrastinabile, che parta dai boschi e dalle economie collegate.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ci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che auspica il Forest Stewardship Council</w:t>
      </w:r>
      <w:r>
        <w:rPr>
          <w:rFonts w:ascii="Arial" w:hAnsi="Arial" w:hint="default"/>
          <w:sz w:val="22"/>
          <w:szCs w:val="22"/>
          <w:vertAlign w:val="superscript"/>
          <w:rtl w:val="0"/>
          <w:lang w:val="it-IT"/>
        </w:rPr>
        <w:t>®</w:t>
      </w:r>
      <w:r>
        <w:rPr>
          <w:rFonts w:ascii="Arial" w:hAnsi="Arial"/>
          <w:sz w:val="22"/>
          <w:szCs w:val="22"/>
          <w:rtl w:val="0"/>
          <w:lang w:val="it-IT"/>
        </w:rPr>
        <w:t xml:space="preserve"> Italia, organizzazione non governativa internazionale che promuove la salvaguardia e la gestione responsabile delle foreste, per la ripartenza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green</w:t>
      </w:r>
      <w:r>
        <w:rPr>
          <w:rFonts w:ascii="Arial" w:hAnsi="Arial"/>
          <w:sz w:val="22"/>
          <w:szCs w:val="22"/>
          <w:rtl w:val="0"/>
          <w:lang w:val="it-IT"/>
        </w:rPr>
        <w:t xml:space="preserve"> del nostro Paese.</w:t>
      </w: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lockdown e la pandemia globale hanno riportato al centro del dibattito negli ultimi mesi la necessit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accelerare verso una vera transizione verde e il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Green Deal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lanciato a dicembre 2019 dalla presidente della Commissione Europea Ursula von Der Leyen, delinea uno sforzo comune senza precedenti, a partire dal fondo </w:t>
      </w:r>
      <w:r>
        <w:rPr>
          <w:rFonts w:ascii="Arial" w:hAnsi="Arial"/>
          <w:sz w:val="22"/>
          <w:szCs w:val="22"/>
          <w:rtl w:val="0"/>
          <w:lang w:val="it-IT"/>
        </w:rPr>
        <w:t xml:space="preserve">a disposizione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la transizione - mille miliardi di euro in dieci anni.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 scelte in materia di sostenibilit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dei vari Stati dovranno essere prese con coscienza e di comune accordo - afferma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Diego Florian, Direttore di FSC Italia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perch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nostro Pianeta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malato da tempo; abbiamo bisogno di un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azione comune, a livello internazionale come nazionale, per cercare di invertire la rotta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questo senso, nei prossimi mesi si gioca una partita cruciale: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Abbiamo a disposizione uno degli strumenti pi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efficaci per </w:t>
      </w:r>
      <w:r>
        <w:rPr>
          <w:rFonts w:ascii="Arial" w:hAnsi="Arial"/>
          <w:sz w:val="22"/>
          <w:szCs w:val="22"/>
          <w:rtl w:val="0"/>
          <w:lang w:val="it-IT"/>
        </w:rPr>
        <w:t>combattere la crisi climatica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ossia gli alberi, che in Italia ricoprono quasi il 40% della superficie nazionale - continua Florian - sta a noi ora impiegarli in strategie adattive con risultati quantificabili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Da qui 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appello di FSC Italia con cinque proposte, semplici e </w:t>
      </w:r>
      <w:r>
        <w:rPr>
          <w:rFonts w:ascii="Arial" w:hAnsi="Arial"/>
          <w:sz w:val="22"/>
          <w:szCs w:val="22"/>
          <w:rtl w:val="0"/>
          <w:lang w:val="it-IT"/>
        </w:rPr>
        <w:t>precise.</w:t>
      </w: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Includere gli alberi e i boschi in una strategia climatica nazionale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. Molte aree boschive nel nostro Paese sono gestite in forme non adeguate, ma sono sempre di pi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gli Enti, le cooperative, le imprese sociali e le aziende che scelgono di investire in progetti di rimboschimento e conservazione del patrimonio arboreo nazionale. Affinch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é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 xml:space="preserve">queste azioni non siano frammentarie e scollegate, 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indifferibile una regia comune e obiettivi di lungo periodo che possano valorizzare i servizi naturali che i boschi offrono: determinante in questo sar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l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apporto delle Regioni nell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implementazione di politiche di gestione forestale e il coordinamento nazionale di queste attivit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List Paragraph"/>
        <w:suppressAutoHyphens w:val="1"/>
        <w:spacing w:line="288" w:lineRule="auto"/>
        <w:ind w:left="0" w:firstLine="0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suppressAutoHyphens w:val="1"/>
        <w:spacing w:line="288" w:lineRule="auto"/>
        <w:ind w:left="284" w:hanging="284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Valorizzare i servizi offerti dei boschi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. La politica e le istituzioni devono finalmente prendere atto che i boschi non producono solo materie prime come legno e carta, ma offrono all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ecosistema e alle nostre comunit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i loro servizi naturali: proteggono la biodiversit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, contrastano i fenomeni di erosione del suolo, regolano il ciclo dell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acqua, catturano l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anidride carbonica e offrono la possibilit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di aumentare il benessere dei cittadini attraverso lo sviluppo di attivit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 xml:space="preserve">turistiche e ricreative 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slow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. Aumentando la capacit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di fornitura di questi servizi dei boschi, svilupperemo la capacit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di resilienza dei territorio, con benefici diffusi. L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 xml:space="preserve">Italia su questo detiene un primato: 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stato il primo Paese al mondo, due anni fa, a certificare questi servizi naturali dimostrando l'impatto della gestione forestale responsabile su fattori come acqua, suolo, aria e biodiversit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List Paragraph"/>
        <w:suppressAutoHyphens w:val="1"/>
        <w:spacing w:line="288" w:lineRule="auto"/>
        <w:ind w:left="284" w:hanging="284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Maggiore supporto all'economia del bosco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. Valorizzare i servizi dei boschi non significa escludere l'economia dei prodotti forestali: l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Italia dipende ancora fortemente da importazioni di legname estero (compriamo segati di conifera dall'Austria per 2,4 milioni di metri cubi ogni anno, Fonte FAO), e ci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riduce la capacit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e l'efficienza delle filiere nazionali. Sostenere il settore forestale nazionale significa gi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oggi dare lavoro ad oltre 100 mila persone (dati RAF), creando in futuro nuove opportunit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occupazionali a tutti i livelli e dando valore a filiere corte e responsabili.</w:t>
      </w:r>
    </w:p>
    <w:p>
      <w:pPr>
        <w:pStyle w:val="List Paragraph"/>
        <w:suppressAutoHyphens w:val="1"/>
        <w:spacing w:line="288" w:lineRule="auto"/>
        <w:ind w:left="284" w:hanging="284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Boschi urbani e periurbani come parte delle strategie di resilienza del territorio e delle comunit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. Le citt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occupano il 3% del nostro Pianeta, ma ospitano oltre il 60% della popolazione mondiale e consumano il 75% delle risorse a disposizione. Ecco quindi che per garantire luoghi pi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sicuri dal punto di vista sociale, sanitario, ambientale ed economico avremo sempre pi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bisogno di spazi verdi nelle nostre citt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. Per questo i parchi urbani e di periferia vanno considerati a tutti gli effetti infrastrutture verdi da pianificare e gestire per garantire servizi come acqua e aria buona, luoghi di svago e sport, aree per combattere l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inquinamento e gli effetti dei cambiamenti climatici come il calore, le alluvioni e la siccit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List Paragraph"/>
        <w:suppressAutoHyphens w:val="1"/>
        <w:spacing w:line="288" w:lineRule="auto"/>
        <w:ind w:left="284" w:hanging="284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Ricorso a solidi standard volontari in tema di gestione forestale responsabile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 xml:space="preserve">. In un contesto di valorizzazione della filiera forestale e dei servizi naturali offerti dai boschi, la certificazione 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 xml:space="preserve">garanzia per pratiche di gestione forestale sostenibile, ma diventa anche strumento che consente di misurare e valorizzare gli impatti positivi dei boschi e di costruire strategie di gestione e di mitigazione che si adattino alle sfide odierne. 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Quasi 70mila ettari di foreste in Italia vengono gi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gestiti secondo gli standard FSC. Continueremo a lavorare con le istituzioni affinch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comprendano l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importanza di questo approccio</w:t>
      </w:r>
      <w:r>
        <w:rPr>
          <w:rStyle w:val="Nessuno B"/>
          <w:rFonts w:ascii="Arial" w:hAnsi="Arial" w:hint="default"/>
          <w:sz w:val="22"/>
          <w:szCs w:val="22"/>
          <w:rtl w:val="0"/>
          <w:lang w:val="it-IT"/>
        </w:rPr>
        <w:t xml:space="preserve">“ </w:t>
      </w:r>
      <w:r>
        <w:rPr>
          <w:rStyle w:val="Nessuno B"/>
          <w:rFonts w:ascii="Arial" w:hAnsi="Arial"/>
          <w:sz w:val="22"/>
          <w:szCs w:val="22"/>
          <w:rtl w:val="0"/>
          <w:lang w:val="it-IT"/>
        </w:rPr>
        <w:t>conclude Florian.</w:t>
      </w:r>
    </w:p>
    <w:p>
      <w:pPr>
        <w:pStyle w:val="Normal (Web)"/>
        <w:tabs>
          <w:tab w:val="left" w:pos="284"/>
        </w:tabs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Normal (Web)"/>
        <w:suppressAutoHyphens w:val="1"/>
        <w:spacing w:before="0" w:after="0" w:line="288" w:lineRule="auto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Corpo A"/>
        <w:suppressAutoHyphens w:val="1"/>
        <w:spacing w:after="0" w:line="288" w:lineRule="auto"/>
        <w:rPr>
          <w:shd w:val="clear" w:color="auto" w:fill="ffffff"/>
          <w:lang w:val="en-US"/>
        </w:rPr>
      </w:pPr>
    </w:p>
    <w:p>
      <w:pPr>
        <w:pStyle w:val="Corpo A"/>
        <w:suppressAutoHyphens w:val="1"/>
        <w:spacing w:after="0" w:line="288" w:lineRule="auto"/>
        <w:rPr>
          <w:shd w:val="clear" w:color="auto" w:fill="ffffff"/>
          <w:lang w:val="en-US"/>
        </w:rPr>
      </w:pPr>
    </w:p>
    <w:p>
      <w:pPr>
        <w:pStyle w:val="Corpo A"/>
        <w:suppressAutoHyphens w:val="1"/>
        <w:spacing w:after="0" w:line="288" w:lineRule="auto"/>
        <w:rPr>
          <w:shd w:val="clear" w:color="auto" w:fill="ffffff"/>
          <w:lang w:val="en-US"/>
        </w:rPr>
      </w:pPr>
    </w:p>
    <w:p>
      <w:pPr>
        <w:pStyle w:val="Corpo A"/>
        <w:suppressAutoHyphens w:val="1"/>
        <w:spacing w:after="0" w:line="288" w:lineRule="auto"/>
        <w:rPr>
          <w:shd w:val="clear" w:color="auto" w:fill="ffffff"/>
          <w:lang w:val="en-US"/>
        </w:rPr>
      </w:pPr>
    </w:p>
    <w:p>
      <w:pPr>
        <w:pStyle w:val="Corpo A"/>
        <w:suppressAutoHyphens w:val="1"/>
        <w:spacing w:after="0" w:line="288" w:lineRule="auto"/>
        <w:rPr>
          <w:shd w:val="clear" w:color="auto" w:fill="ffffff"/>
          <w:lang w:val="en-US"/>
        </w:rPr>
      </w:pPr>
    </w:p>
    <w:p>
      <w:pPr>
        <w:pStyle w:val="Corpo A"/>
        <w:suppressAutoHyphens w:val="1"/>
        <w:spacing w:after="0" w:line="288" w:lineRule="auto"/>
        <w:rPr>
          <w:shd w:val="clear" w:color="auto" w:fill="ffffff"/>
          <w:lang w:val="en-US"/>
        </w:rPr>
      </w:pPr>
    </w:p>
    <w:p>
      <w:pPr>
        <w:pStyle w:val="Corpo A"/>
        <w:suppressAutoHyphens w:val="1"/>
        <w:spacing w:after="0" w:line="288" w:lineRule="auto"/>
        <w:rPr>
          <w:b w:val="1"/>
          <w:bCs w:val="1"/>
          <w:i w:val="1"/>
          <w:iCs w:val="1"/>
          <w:sz w:val="18"/>
          <w:szCs w:val="18"/>
          <w:lang w:val="en-US"/>
        </w:rPr>
      </w:pP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Il Forest Stewardship Council</w:t>
      </w:r>
      <w:r>
        <w:rPr>
          <w:b w:val="1"/>
          <w:bCs w:val="1"/>
          <w:i w:val="1"/>
          <w:iCs w:val="1"/>
          <w:sz w:val="18"/>
          <w:szCs w:val="18"/>
          <w:vertAlign w:val="superscript"/>
          <w:rtl w:val="0"/>
          <w:lang w:val="en-US"/>
        </w:rPr>
        <w:t>®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 xml:space="preserve"> (FSC</w:t>
      </w:r>
      <w:r>
        <w:rPr>
          <w:b w:val="1"/>
          <w:bCs w:val="1"/>
          <w:i w:val="1"/>
          <w:iCs w:val="1"/>
          <w:sz w:val="18"/>
          <w:szCs w:val="18"/>
          <w:vertAlign w:val="superscript"/>
          <w:rtl w:val="0"/>
          <w:lang w:val="en-US"/>
        </w:rPr>
        <w:t>®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)</w:t>
      </w:r>
    </w:p>
    <w:p>
      <w:pPr>
        <w:pStyle w:val="x_corpoa"/>
        <w:suppressAutoHyphens w:val="1"/>
        <w:spacing w:line="288" w:lineRule="auto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Il Forest Stewardship Council (FSC)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un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organizzazione non governativa e no-profit che include tra i suoi 900 membri internazionali gruppi ambientalisti e sociali, comunit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indigene, proprietari forestali, industrie che lavorano e commerciano il legno e la carta, gruppi della grande distribuzione organizzata, ricercatori e tecnici, che operano insieme allo scopo di promuovere in tutto il mondo una gestione responsabile delle foreste. </w:t>
      </w:r>
    </w:p>
    <w:p>
      <w:pPr>
        <w:pStyle w:val="x_corpoa"/>
        <w:suppressAutoHyphens w:val="1"/>
        <w:spacing w:line="288" w:lineRule="auto"/>
        <w:rPr>
          <w:rFonts w:ascii="Arial" w:cs="Arial" w:hAnsi="Arial" w:eastAsia="Arial"/>
          <w:i w:val="1"/>
          <w:iCs w:val="1"/>
          <w:strike w:val="1"/>
          <w:dstrike w:val="0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FSC Italia nasce nel 2001 come associazione no-profit, in armonia con gli obiettivi di FSC International. Il marchio ha assunto un ruolo di primo piano nel mercato dei prodotti forestali quali legno, carta e prodotti non legnosi (come ad esempio il sughero), collocando il nostro Paese al secondo posto nella classifica internazionale di certificazioni FSC della Catena di Custodia (Chain of Custody, CoC). </w:t>
      </w: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p>
      <w:pPr>
        <w:pStyle w:val="Normal.0"/>
        <w:suppressAutoHyphens w:val="1"/>
        <w:spacing w:line="288" w:lineRule="auto"/>
      </w:pP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Nel 2018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Italia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stato il primo Paese al mondo a verificare scientificamente e certificare gli impatti positivi della gestione responsabile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> 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sui servizi naturali forestali, e le ricadute ambientali, sociali ed economiche di tali impatti.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552" w:right="1361" w:bottom="2160" w:left="136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spacing w:before="120" w:after="120"/>
      <w:jc w:val="right"/>
      <w:rPr>
        <w:sz w:val="18"/>
        <w:szCs w:val="18"/>
      </w:rPr>
    </w:pP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NUMPAGES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Associazione Italiana per la Gestione Forestale Responsabile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vertAlign w:val="superscript"/>
        <w:rtl w:val="0"/>
        <w:lang w:val="de-DE"/>
        <w14:textFill>
          <w14:solidFill>
            <w14:srgbClr w14:val="262626"/>
          </w14:solidFill>
        </w14:textFill>
      </w:rPr>
      <w:t>®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 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vertAlign w:val="superscript"/>
        <w:rtl w:val="0"/>
        <w:lang w:val="de-DE"/>
        <w14:textFill>
          <w14:solidFill>
            <w14:srgbClr w14:val="262626"/>
          </w14:solidFill>
        </w14:textFill>
      </w:rPr>
      <w:t>®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 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C.F. 92146700288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spacing w:before="120" w:after="120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NUMPAGES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Gestione Forestale Responsabile - Servizi. s.r.l impresa sociale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vertAlign w:val="superscript"/>
        <w:rtl w:val="0"/>
        <w:lang w:val="de-DE"/>
        <w14:textFill>
          <w14:solidFill>
            <w14:srgbClr w14:val="262626"/>
          </w14:solidFill>
        </w14:textFill>
      </w:rPr>
      <w:t>®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 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vertAlign w:val="superscript"/>
        <w:rtl w:val="0"/>
        <w:lang w:val="de-DE"/>
        <w14:textFill>
          <w14:solidFill>
            <w14:srgbClr w14:val="262626"/>
          </w14:solidFill>
        </w14:textFill>
      </w:rPr>
      <w:t>®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 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Via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 +39 (0) 049 8762749 E info@fsc-italia.it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gfr-servizi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@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pec.it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C.F/P. IVA 04894270281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536"/>
        <w:tab w:val="clear" w:pos="9072"/>
      </w:tabs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5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863998</wp:posOffset>
          </wp:positionH>
          <wp:positionV relativeFrom="page">
            <wp:posOffset>9352799</wp:posOffset>
          </wp:positionV>
          <wp:extent cx="5828501" cy="33626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5612400</wp:posOffset>
          </wp:positionH>
          <wp:positionV relativeFrom="page">
            <wp:posOffset>9507966</wp:posOffset>
          </wp:positionV>
          <wp:extent cx="1078865" cy="480784"/>
          <wp:effectExtent l="0" t="0" r="0" b="0"/>
          <wp:wrapNone/>
          <wp:docPr id="1073741827" name="officeArt object" descr="FSC_TextOnlyBrandmark_R_CMY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FSC_TextOnlyBrandmark_R_CMYK.pdf" descr="FSC_TextOnlyBrandmark_R_CMYK.pd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807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outline w:val="0"/>
        <w:color w:val="33503c"/>
        <w:sz w:val="32"/>
        <w:szCs w:val="32"/>
        <w:u w:color="33503c"/>
        <w:rtl w:val="0"/>
        <w:lang w:val="en-US"/>
        <w14:textFill>
          <w14:solidFill>
            <w14:srgbClr w14:val="33503C"/>
          </w14:solidFill>
        </w14:textFill>
      </w:rPr>
      <w:t>Forest Stewardship</w:t>
    </w:r>
    <w:r>
      <w:rPr>
        <w:outline w:val="0"/>
        <w:color w:val="33503c"/>
        <w:sz w:val="32"/>
        <w:szCs w:val="32"/>
        <w:u w:color="33503c"/>
        <w:rtl w:val="0"/>
        <w:lang w:val="it-IT"/>
        <w14:textFill>
          <w14:solidFill>
            <w14:srgbClr w14:val="33503C"/>
          </w14:solidFill>
        </w14:textFill>
      </w:rPr>
      <w:t xml:space="preserve"> </w:t>
    </w:r>
    <w:r>
      <w:rPr>
        <w:outline w:val="0"/>
        <w:color w:val="33503c"/>
        <w:sz w:val="32"/>
        <w:szCs w:val="32"/>
        <w:u w:color="33503c"/>
        <w:rtl w:val="0"/>
        <w:lang w:val="en-US"/>
        <w14:textFill>
          <w14:solidFill>
            <w14:srgbClr w14:val="33503C"/>
          </w14:solidFill>
        </w14:textFill>
      </w:rPr>
      <w:t>Council</w:t>
    </w:r>
    <w:r>
      <w:rPr>
        <w:outline w:val="0"/>
        <w:color w:val="33503c"/>
        <w:sz w:val="32"/>
        <w:szCs w:val="32"/>
        <w:u w:color="33503c"/>
        <w:vertAlign w:val="superscript"/>
        <w:rtl w:val="0"/>
        <w:lang w:val="en-US"/>
        <w14:textFill>
          <w14:solidFill>
            <w14:srgbClr w14:val="33503C"/>
          </w14:solidFill>
        </w14:textFill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8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5625100</wp:posOffset>
          </wp:positionH>
          <wp:positionV relativeFrom="page">
            <wp:posOffset>9507965</wp:posOffset>
          </wp:positionV>
          <wp:extent cx="1078865" cy="480784"/>
          <wp:effectExtent l="0" t="0" r="0" b="0"/>
          <wp:wrapNone/>
          <wp:docPr id="1073741829" name="officeArt object" descr="FSC_TextOnlyBrandmark_R_CMY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FSC_TextOnlyBrandmark_R_CMYK.pdf" descr="FSC_TextOnlyBrandmark_R_CMYK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807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876696</wp:posOffset>
          </wp:positionH>
          <wp:positionV relativeFrom="page">
            <wp:posOffset>9352799</wp:posOffset>
          </wp:positionV>
          <wp:extent cx="5828501" cy="33626"/>
          <wp:effectExtent l="0" t="0" r="0" b="0"/>
          <wp:wrapNone/>
          <wp:docPr id="1073741830" name="officeArt object" descr="image2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tif" descr="image2.ti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outline w:val="0"/>
        <w:color w:val="33503c"/>
        <w:sz w:val="32"/>
        <w:szCs w:val="32"/>
        <w:u w:color="33503c"/>
        <w:rtl w:val="0"/>
        <w:lang w:val="en-US"/>
        <w14:textFill>
          <w14:solidFill>
            <w14:srgbClr w14:val="33503C"/>
          </w14:solidFill>
        </w14:textFill>
      </w:rPr>
      <w:t>Forest Stewardship</w:t>
    </w:r>
    <w:r>
      <w:rPr>
        <w:outline w:val="0"/>
        <w:color w:val="33503c"/>
        <w:sz w:val="32"/>
        <w:szCs w:val="32"/>
        <w:u w:color="33503c"/>
        <w:rtl w:val="0"/>
        <w:lang w:val="it-IT"/>
        <w14:textFill>
          <w14:solidFill>
            <w14:srgbClr w14:val="33503C"/>
          </w14:solidFill>
        </w14:textFill>
      </w:rPr>
      <w:t xml:space="preserve"> </w:t>
    </w:r>
    <w:r>
      <w:rPr>
        <w:outline w:val="0"/>
        <w:color w:val="33503c"/>
        <w:sz w:val="32"/>
        <w:szCs w:val="32"/>
        <w:u w:color="33503c"/>
        <w:rtl w:val="0"/>
        <w:lang w:val="en-US"/>
        <w14:textFill>
          <w14:solidFill>
            <w14:srgbClr w14:val="33503C"/>
          </w14:solidFill>
        </w14:textFill>
      </w:rPr>
      <w:t>Council</w:t>
    </w:r>
    <w:r>
      <w:rPr>
        <w:outline w:val="0"/>
        <w:color w:val="33503c"/>
        <w:sz w:val="32"/>
        <w:szCs w:val="32"/>
        <w:u w:color="33503c"/>
        <w:vertAlign w:val="superscript"/>
        <w:rtl w:val="0"/>
        <w:lang w:val="en-US"/>
        <w14:textFill>
          <w14:solidFill>
            <w14:srgbClr w14:val="33503C"/>
          </w14:solidFill>
        </w14:textFill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it-IT"/>
      <w14:textFill>
        <w14:solidFill>
          <w14:srgbClr w14:val="4F81BD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Nessuno B">
    <w:name w:val="Nessuno B"/>
    <w:rPr>
      <w:lang w:val="it-IT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x_corpoa">
    <w:name w:val="x_corpoa"/>
    <w:next w:val="x_corpo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