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widowControl w:val="0"/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COMUNICATO STAMPA</w:t>
      </w:r>
      <w:r>
        <w:rPr>
          <w:rFonts w:ascii="Arial" w:hAnsi="Arial"/>
          <w:b w:val="1"/>
          <w:bCs w:val="1"/>
          <w:rtl w:val="0"/>
          <w:lang w:val="it-IT"/>
        </w:rPr>
        <w:t xml:space="preserve"> CONGIUNTO</w:t>
      </w:r>
    </w:p>
    <w:p>
      <w:pPr>
        <w:pStyle w:val="Corpo A"/>
        <w:widowControl w:val="0"/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Foreste, cambiamenti climatici e sviluppo sostenibile: a Ecomondo 2018 insieme per un futuro pi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green</w:t>
      </w:r>
    </w:p>
    <w:p>
      <w:pPr>
        <w:pStyle w:val="Corpo A"/>
        <w:widowControl w:val="0"/>
        <w:suppressAutoHyphens w:val="1"/>
        <w:spacing w:line="288" w:lineRule="auto"/>
        <w:rPr>
          <w:rFonts w:ascii="Arial" w:cs="Arial" w:hAnsi="Arial" w:eastAsia="Arial"/>
        </w:rPr>
      </w:pPr>
    </w:p>
    <w:p>
      <w:pPr>
        <w:pStyle w:val="Corpo A"/>
        <w:widowControl w:val="0"/>
        <w:suppressAutoHyphens w:val="1"/>
        <w:spacing w:line="288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Alla kermesse riminese tornano protagoniste le foreste di oggi e domani grazie alle iniziative di valorizzazione della risorsa forestale, dei servizi ecologici e di politiche di filiera sostenibile raccontate da </w:t>
      </w:r>
      <w:r>
        <w:rPr>
          <w:rFonts w:ascii="Arial" w:hAnsi="Arial"/>
          <w:i w:val="1"/>
          <w:iCs w:val="1"/>
          <w:rtl w:val="0"/>
          <w:lang w:val="de-DE"/>
        </w:rPr>
        <w:t>FSC</w:t>
      </w:r>
      <w:r>
        <w:rPr>
          <w:rFonts w:ascii="Arial" w:hAnsi="Arial" w:hint="default"/>
          <w:i w:val="1"/>
          <w:iCs w:val="1"/>
          <w:vertAlign w:val="superscript"/>
          <w:rtl w:val="0"/>
          <w:lang w:val="it-IT"/>
        </w:rPr>
        <w:t>®</w:t>
      </w:r>
      <w:r>
        <w:rPr>
          <w:rFonts w:ascii="Arial" w:hAnsi="Arial"/>
          <w:i w:val="1"/>
          <w:iCs w:val="1"/>
          <w:rtl w:val="0"/>
          <w:lang w:val="it-IT"/>
        </w:rPr>
        <w:t xml:space="preserve"> Italia, Tetra Pak</w:t>
      </w:r>
      <w:r>
        <w:rPr>
          <w:rFonts w:ascii="Arial" w:hAnsi="Arial" w:hint="default"/>
          <w:i w:val="1"/>
          <w:iCs w:val="1"/>
          <w:vertAlign w:val="superscript"/>
          <w:rtl w:val="0"/>
          <w:lang w:val="it-IT"/>
        </w:rPr>
        <w:t>®</w:t>
      </w:r>
      <w:r>
        <w:rPr>
          <w:rFonts w:ascii="Arial" w:hAnsi="Arial"/>
          <w:i w:val="1"/>
          <w:iCs w:val="1"/>
          <w:rtl w:val="0"/>
          <w:lang w:val="it-IT"/>
        </w:rPr>
        <w:t>, AzzeroCO</w:t>
      </w:r>
      <w:r>
        <w:rPr>
          <w:rFonts w:ascii="Arial" w:hAnsi="Arial"/>
          <w:i w:val="1"/>
          <w:iCs w:val="1"/>
          <w:vertAlign w:val="subscript"/>
          <w:rtl w:val="0"/>
          <w:lang w:val="it-IT"/>
        </w:rPr>
        <w:t>2</w:t>
      </w:r>
      <w:r>
        <w:rPr>
          <w:rFonts w:ascii="Arial" w:hAnsi="Arial"/>
          <w:i w:val="1"/>
          <w:iCs w:val="1"/>
          <w:rtl w:val="0"/>
          <w:lang w:val="it-IT"/>
        </w:rPr>
        <w:t xml:space="preserve"> ed Etifor s.r.l.</w:t>
      </w:r>
    </w:p>
    <w:p>
      <w:pPr>
        <w:pStyle w:val="Corpo A"/>
        <w:widowControl w:val="0"/>
        <w:suppressAutoHyphens w:val="1"/>
        <w:spacing w:line="288" w:lineRule="auto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/>
          <w:lang w:val="it-IT"/>
        </w:rPr>
        <w:br w:type="textWrapping"/>
      </w:r>
      <w:r>
        <w:rPr>
          <w:rFonts w:ascii="Arial" w:hAnsi="Arial"/>
          <w:rtl w:val="0"/>
          <w:lang w:val="it-IT"/>
        </w:rPr>
        <w:t xml:space="preserve">Rimini, 7/11/2018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4 partner, numerose storie, un unico obiettivo: salvaguardare il patrimonio forestale per combattere i cambiamenti climatici, garantire filiere di approvvigionamento sostenibili e un futuro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verde alle generazioni a venire. In questo senso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che uno stand, lo Spazio 068 del Padiglione B1 di Ecomondo, </w:t>
      </w:r>
      <w:r>
        <w:rPr>
          <w:rFonts w:ascii="Arial" w:hAnsi="Arial"/>
          <w:rtl w:val="0"/>
          <w:lang w:val="es-ES_tradnl"/>
        </w:rPr>
        <w:t>la fiera</w:t>
      </w:r>
      <w:r>
        <w:rPr>
          <w:rFonts w:ascii="Arial" w:hAnsi="Arial"/>
          <w:rtl w:val="0"/>
          <w:lang w:val="it-IT"/>
        </w:rPr>
        <w:t xml:space="preserve"> della </w:t>
      </w:r>
      <w:r>
        <w:rPr>
          <w:rFonts w:ascii="Arial" w:hAnsi="Arial"/>
          <w:i w:val="1"/>
          <w:iCs w:val="1"/>
          <w:rtl w:val="0"/>
          <w:lang w:val="en-US"/>
        </w:rPr>
        <w:t>green</w:t>
      </w:r>
      <w:r>
        <w:rPr>
          <w:rFonts w:ascii="Arial" w:hAnsi="Arial"/>
          <w:rtl w:val="0"/>
          <w:lang w:val="it-IT"/>
        </w:rPr>
        <w:t xml:space="preserve"> e </w:t>
      </w:r>
      <w:r>
        <w:rPr>
          <w:rFonts w:ascii="Arial" w:hAnsi="Arial"/>
          <w:i w:val="1"/>
          <w:iCs w:val="1"/>
          <w:rtl w:val="0"/>
          <w:lang w:val="en-US"/>
        </w:rPr>
        <w:t>circular economy</w:t>
      </w:r>
      <w:r>
        <w:rPr>
          <w:rFonts w:ascii="Arial" w:hAnsi="Arial"/>
          <w:rtl w:val="0"/>
          <w:lang w:val="it-IT"/>
        </w:rPr>
        <w:t xml:space="preserve"> che si tiene in questi giorni a Rimini, diventa uno spazio comune dove verranno presentate storie,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casi studio di ONG, aziende, ESCo e start-up attive nella salvaguardia e nella gestione responsabile del patrimonio verde, nazionale e mondiale.</w:t>
      </w:r>
    </w:p>
    <w:p>
      <w:pPr>
        <w:pStyle w:val="Corpo A"/>
        <w:widowControl w:val="0"/>
        <w:suppressAutoHyphens w:val="1"/>
        <w:spacing w:line="288" w:lineRule="auto"/>
        <w:rPr>
          <w:rFonts w:ascii="Arial" w:cs="Arial" w:hAnsi="Arial" w:eastAsia="Arial"/>
        </w:rPr>
      </w:pPr>
    </w:p>
    <w:p>
      <w:pPr>
        <w:pStyle w:val="Corpo A"/>
        <w:widowControl w:val="0"/>
        <w:suppressAutoHyphens w:val="1"/>
        <w:spacing w:line="288" w:lineRule="auto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Le foreste sono sistemi molto complessi e ricoprono un ruolo fondamentale nella nostra vita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 xml:space="preserve">spiega </w:t>
      </w:r>
      <w:r>
        <w:rPr>
          <w:rFonts w:ascii="Arial" w:hAnsi="Arial"/>
          <w:b w:val="1"/>
          <w:bCs w:val="1"/>
          <w:rtl w:val="0"/>
          <w:lang w:val="it-IT"/>
        </w:rPr>
        <w:t>Diego Florian</w:t>
      </w:r>
      <w:r>
        <w:rPr>
          <w:rFonts w:ascii="Arial" w:hAnsi="Arial"/>
          <w:rtl w:val="0"/>
          <w:lang w:val="it-IT"/>
        </w:rPr>
        <w:t xml:space="preserve">, Direttore di </w:t>
      </w:r>
      <w:r>
        <w:rPr>
          <w:rFonts w:ascii="Arial" w:hAnsi="Arial"/>
          <w:b w:val="1"/>
          <w:bCs w:val="1"/>
          <w:rtl w:val="0"/>
          <w:lang w:val="it-IT"/>
        </w:rPr>
        <w:t>FSC Italia</w:t>
      </w:r>
      <w:r>
        <w:rPr>
          <w:rFonts w:ascii="Arial" w:hAnsi="Arial" w:hint="default"/>
          <w:rtl w:val="0"/>
          <w:lang w:val="it-IT"/>
        </w:rPr>
        <w:t xml:space="preserve"> “</w:t>
      </w:r>
      <w:r>
        <w:rPr>
          <w:rFonts w:ascii="Arial" w:hAnsi="Arial"/>
          <w:rtl w:val="0"/>
          <w:lang w:val="it-IT"/>
        </w:rPr>
        <w:t>Stabilizzano il suolo e il clima, regolano i flussi d'acqua. Sono importanti fonti di cibo, energia e reddito. Ma a volte purtroppo ce ne dimentichiamo, o le gestiamo senza pensare al domani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Foreste e cambiamenti climatici</w:t>
      </w: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Nonostante il rallentamento registrato negli ultimi anni, deforestazione e degrado delle aree forestali continuano a distruggere interi ecosistemi (7 milioni di ettari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anno nei Paesi tropicali nel decennio 2000-2010), contribuendo in maniera preoccupante alle emissioni di gas serra. Secondo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ultimo rapporto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Intergovernmental Panel on Climate Change (IPCC)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ONU, in futuro avremo sempre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bisogno di foreste per stabilizzare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aumento previsto delle temperature globali e mitigare i cambiamenti climatici.</w:t>
      </w: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Oltre a fornirci carta, legno, aria e acqua pulite, le foreste catturano infatti enormi quantit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CO</w:t>
      </w:r>
      <w:r>
        <w:rPr>
          <w:rFonts w:ascii="Arial" w:hAnsi="Arial"/>
          <w:vertAlign w:val="subscript"/>
          <w:rtl w:val="0"/>
          <w:lang w:val="it-IT"/>
        </w:rPr>
        <w:t>2</w:t>
      </w:r>
      <w:r>
        <w:rPr>
          <w:rFonts w:ascii="Arial" w:hAnsi="Arial"/>
          <w:rtl w:val="0"/>
          <w:lang w:val="it-IT"/>
        </w:rPr>
        <w:t>: secondo studi condotti dalla FAO, foreste e sottobosco assorbono in totale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di un trilione di tonnellate di carbonio - il doppio di quello che si trova in atmosfera. Evitare che questo carbonio immagazzinato venga rilasciato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fondamentale per mantenere e preservare il nostro Pianeta.</w:t>
      </w: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Filiera, tutela, valorizzazione del patrimonio forestale: alcuni casi pratici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Alcune soluzioni a questa urgenza arrivano a Ecomondo 2018 attraverso i casi pratici di realt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come FSC Italia, Tetra Pak, AzzeroCO</w:t>
      </w:r>
      <w:r>
        <w:rPr>
          <w:rFonts w:ascii="Arial" w:hAnsi="Arial"/>
          <w:vertAlign w:val="subscript"/>
          <w:rtl w:val="0"/>
          <w:lang w:val="it-IT"/>
        </w:rPr>
        <w:t>2</w:t>
      </w:r>
      <w:r>
        <w:rPr>
          <w:rFonts w:ascii="Arial" w:hAnsi="Arial"/>
          <w:rtl w:val="0"/>
          <w:lang w:val="it-IT"/>
        </w:rPr>
        <w:t xml:space="preserve"> ed Etifor: racconti che restituiscono, pezzo dopo pezzo, un puzzle estremamente ricco e complesso, fatto di politiche di gestione responsabile del patrimonio verde, servizi ecologici e strategie per un futuro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verde. A cominciare da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"https://www.tetrapak.com/it"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Tetra Pak</w:t>
      </w:r>
      <w:r>
        <w:rPr/>
        <w:fldChar w:fldCharType="end" w:fldLock="0"/>
      </w:r>
      <w:r>
        <w:rPr>
          <w:rStyle w:val="Nessuno"/>
          <w:rFonts w:ascii="Arial" w:hAnsi="Arial"/>
          <w:rtl w:val="0"/>
          <w:lang w:val="it-IT"/>
        </w:rPr>
        <w:t xml:space="preserve">, che nel 2017 ha immesso sul mercato globale 92 miliardi di confezioni con etichetta FSC ed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 xml:space="preserve">stato riconosciuto per il secondo anno consecutivo come leader del settore nel programma per le foreste CDP (Carbon Disclosure Project). </w:t>
      </w:r>
      <w:r>
        <w:rPr>
          <w:rStyle w:val="Nessuno"/>
          <w:rFonts w:ascii="Arial" w:hAnsi="Arial" w:hint="default"/>
          <w:rtl w:val="0"/>
          <w:lang w:val="it-IT"/>
        </w:rPr>
        <w:t>“</w:t>
      </w:r>
      <w:r>
        <w:rPr>
          <w:rStyle w:val="Nessuno"/>
          <w:rFonts w:ascii="Arial" w:hAnsi="Arial"/>
          <w:rtl w:val="0"/>
          <w:lang w:val="it-IT"/>
        </w:rPr>
        <w:t xml:space="preserve">Per salvaguardare il patrimonio forestale mondiale dobbiamo </w:t>
      </w:r>
      <w:r>
        <w:rPr>
          <w:rStyle w:val="Nessuno"/>
          <w:rFonts w:ascii="Arial" w:hAnsi="Arial"/>
          <w:rtl w:val="0"/>
          <w:lang w:val="it-IT"/>
        </w:rPr>
        <w:t>pensare ad un modello di business collaborativo</w:t>
      </w:r>
      <w:r>
        <w:rPr>
          <w:rStyle w:val="Nessuno"/>
          <w:rFonts w:ascii="Arial" w:hAnsi="Arial" w:hint="default"/>
          <w:rtl w:val="0"/>
          <w:lang w:val="it-IT"/>
        </w:rPr>
        <w:t xml:space="preserve">” </w:t>
      </w:r>
      <w:r>
        <w:rPr>
          <w:rStyle w:val="Nessuno"/>
          <w:rFonts w:ascii="Arial" w:hAnsi="Arial"/>
          <w:rtl w:val="0"/>
          <w:lang w:val="it-IT"/>
        </w:rPr>
        <w:t xml:space="preserve">sottolinea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Michele Mastrobuono, </w:t>
      </w:r>
      <w:r>
        <w:rPr>
          <w:rStyle w:val="Nessuno"/>
          <w:rFonts w:ascii="Arial" w:hAnsi="Arial"/>
          <w:rtl w:val="0"/>
          <w:lang w:val="it-IT"/>
        </w:rPr>
        <w:t>Environment Director di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Tetra Pak</w:t>
      </w:r>
      <w:r>
        <w:rPr>
          <w:rStyle w:val="Nessuno"/>
          <w:rFonts w:ascii="Arial" w:hAnsi="Arial" w:hint="default"/>
          <w:b w:val="1"/>
          <w:bCs w:val="1"/>
          <w:vertAlign w:val="superscript"/>
          <w:rtl w:val="0"/>
          <w:lang w:val="it-IT"/>
        </w:rPr>
        <w:t>®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Italia</w:t>
      </w:r>
      <w:r>
        <w:rPr>
          <w:rStyle w:val="Nessuno"/>
          <w:rFonts w:ascii="Arial" w:hAnsi="Arial" w:hint="default"/>
          <w:rtl w:val="0"/>
          <w:lang w:val="it-IT"/>
        </w:rPr>
        <w:t xml:space="preserve"> “</w:t>
      </w:r>
      <w:r>
        <w:rPr>
          <w:rStyle w:val="Nessuno"/>
          <w:rFonts w:ascii="Arial" w:hAnsi="Arial"/>
          <w:rtl w:val="0"/>
          <w:lang w:val="it-IT"/>
        </w:rPr>
        <w:t>In quest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ottica, fornitori e clienti devono essere considerati come partner nel perseguimento di obiettivi duraturi nel tempo</w:t>
      </w:r>
      <w:r>
        <w:rPr>
          <w:rStyle w:val="Nessuno"/>
          <w:rFonts w:ascii="Arial" w:hAnsi="Arial" w:hint="default"/>
          <w:rtl w:val="0"/>
          <w:lang w:val="it-IT"/>
        </w:rPr>
        <w:t>”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essuno"/>
          <w:rFonts w:ascii="Arial" w:hAnsi="Arial" w:hint="default"/>
          <w:rtl w:val="0"/>
          <w:lang w:val="it-IT"/>
        </w:rPr>
        <w:t>“</w:t>
      </w:r>
      <w:r>
        <w:rPr>
          <w:rStyle w:val="Nessuno"/>
          <w:rFonts w:ascii="Arial" w:hAnsi="Arial"/>
          <w:rtl w:val="0"/>
          <w:lang w:val="it-IT"/>
        </w:rPr>
        <w:t>Dopo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esperienza 2017, torniamo a Ecomondo con tre partner fortemente impegnati nella costruzione di un futuro sostenibile, il cui minimo comune denominatore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la tutela delle foreste e la conservazione e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uso responsabile delle risorse" conferma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Sandro Scollato</w:t>
      </w:r>
      <w:r>
        <w:rPr>
          <w:rStyle w:val="Nessuno"/>
          <w:rFonts w:ascii="Arial" w:hAnsi="Arial"/>
          <w:rtl w:val="0"/>
          <w:lang w:val="it-IT"/>
        </w:rPr>
        <w:t xml:space="preserve">, Amministratore Delegato di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AzzeroCO</w:t>
      </w:r>
      <w:r>
        <w:rPr>
          <w:rStyle w:val="Nessuno"/>
          <w:rFonts w:ascii="Arial" w:hAnsi="Arial"/>
          <w:b w:val="1"/>
          <w:bCs w:val="1"/>
          <w:vertAlign w:val="subscript"/>
          <w:rtl w:val="0"/>
          <w:lang w:val="it-IT"/>
        </w:rPr>
        <w:t>2</w:t>
      </w:r>
      <w:r>
        <w:rPr>
          <w:rStyle w:val="Nessuno"/>
          <w:rFonts w:ascii="Arial" w:hAnsi="Arial"/>
          <w:rtl w:val="0"/>
          <w:lang w:val="it-IT"/>
        </w:rPr>
        <w:t>, Energy Service Company (ESCo) nata nel 2004 per volont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di Legambiente e Kyoto Club, che quest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anno ha lanciato la campagna Mosaico Verde: un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enorme operazione il cui obiettivo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piantare in Italia 300.000 nuovi alberi e tutelare 30.000 ha di boschi esistenti.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 xml:space="preserve">La terza testimonianza arriva da </w:t>
      </w:r>
      <w:r>
        <w:rPr>
          <w:rStyle w:val="Nessuno"/>
          <w:rFonts w:ascii="Arial" w:hAnsi="Arial"/>
          <w:u w:color="0000ee"/>
          <w:rtl w:val="0"/>
          <w:lang w:val="it-IT"/>
        </w:rPr>
        <w:t>Etifor</w:t>
      </w:r>
      <w:r>
        <w:rPr>
          <w:rStyle w:val="Nessuno"/>
          <w:rFonts w:ascii="Arial" w:hAnsi="Arial"/>
          <w:rtl w:val="0"/>
          <w:lang w:val="it-IT"/>
        </w:rPr>
        <w:t>, spin-off dell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Universit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di Padova che offre consulenza a enti e aziende, nazionali e internazionali, per aiutarli a valorizzare i servizi e i prodotti della natura attraverso la scienza applicata, 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 xml:space="preserve">innovazione e la buona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governance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 xml:space="preserve">. 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Arial" w:hAnsi="Arial"/>
          <w:rtl w:val="0"/>
          <w:lang w:val="it-IT"/>
        </w:rPr>
        <w:t>L</w:t>
      </w:r>
      <w:r>
        <w:rPr>
          <w:rStyle w:val="Nessuno"/>
          <w:rFonts w:ascii="Arial" w:hAnsi="Arial"/>
          <w:rtl w:val="0"/>
          <w:lang w:val="it-IT"/>
        </w:rPr>
        <w:t xml:space="preserve">e foreste </w:t>
      </w:r>
      <w:r>
        <w:rPr>
          <w:rStyle w:val="Nessuno"/>
          <w:rFonts w:ascii="Arial" w:hAnsi="Arial"/>
          <w:rtl w:val="0"/>
          <w:lang w:val="it-IT"/>
        </w:rPr>
        <w:t>d</w:t>
      </w:r>
      <w:r>
        <w:rPr>
          <w:rStyle w:val="Nessuno"/>
          <w:rFonts w:ascii="Arial" w:hAnsi="Arial"/>
          <w:rtl w:val="0"/>
          <w:lang w:val="it-IT"/>
        </w:rPr>
        <w:t>anno</w:t>
      </w:r>
      <w:r>
        <w:rPr>
          <w:rStyle w:val="Nessuno"/>
          <w:rFonts w:ascii="Arial" w:hAnsi="Arial"/>
          <w:rtl w:val="0"/>
          <w:lang w:val="it-IT"/>
        </w:rPr>
        <w:t xml:space="preserve"> un contributo vitale al </w:t>
      </w:r>
      <w:r>
        <w:rPr>
          <w:rStyle w:val="Nessuno"/>
          <w:rFonts w:ascii="Arial" w:hAnsi="Arial"/>
          <w:rtl w:val="0"/>
          <w:lang w:val="it-IT"/>
        </w:rPr>
        <w:t>P</w:t>
      </w:r>
      <w:r>
        <w:rPr>
          <w:rStyle w:val="Nessuno"/>
          <w:rFonts w:ascii="Arial" w:hAnsi="Arial"/>
          <w:rtl w:val="0"/>
          <w:lang w:val="it-IT"/>
        </w:rPr>
        <w:t xml:space="preserve">ianeta fornendo aria e acqua pulite e combattendo i cambiamenti climatici. </w:t>
      </w:r>
      <w:r>
        <w:rPr>
          <w:rStyle w:val="Nessuno"/>
          <w:rFonts w:ascii="Arial" w:hAnsi="Arial"/>
          <w:rtl w:val="0"/>
          <w:lang w:val="it-IT"/>
        </w:rPr>
        <w:t xml:space="preserve">Come Etifor </w:t>
      </w:r>
      <w:r>
        <w:rPr>
          <w:rStyle w:val="Nessuno"/>
          <w:rFonts w:ascii="Arial" w:hAnsi="Arial"/>
          <w:rtl w:val="0"/>
          <w:lang w:val="it-IT"/>
        </w:rPr>
        <w:t xml:space="preserve">mostreremo </w:t>
      </w:r>
      <w:r>
        <w:rPr>
          <w:rStyle w:val="Nessuno"/>
          <w:rFonts w:ascii="Arial" w:hAnsi="Arial"/>
          <w:rtl w:val="0"/>
          <w:lang w:val="it-IT"/>
        </w:rPr>
        <w:t>a</w:t>
      </w:r>
      <w:r>
        <w:rPr>
          <w:rStyle w:val="Nessuno"/>
          <w:rFonts w:ascii="Arial" w:hAnsi="Arial"/>
          <w:rtl w:val="0"/>
          <w:lang w:val="it-IT"/>
        </w:rPr>
        <w:t xml:space="preserve">i visitatori di </w:t>
      </w:r>
      <w:r>
        <w:rPr>
          <w:rStyle w:val="Nessuno"/>
          <w:rFonts w:ascii="Arial" w:hAnsi="Arial"/>
          <w:rtl w:val="0"/>
          <w:lang w:val="it-IT"/>
        </w:rPr>
        <w:t>Ecomondo</w:t>
      </w:r>
      <w:r>
        <w:rPr>
          <w:rStyle w:val="Nessuno"/>
          <w:rFonts w:ascii="Arial" w:hAnsi="Arial"/>
          <w:rtl w:val="0"/>
          <w:lang w:val="it-IT"/>
        </w:rPr>
        <w:t xml:space="preserve"> la forza di un binomio vincente: innovazione e scienza al servizio della natura</w:t>
      </w:r>
      <w:r>
        <w:rPr>
          <w:rStyle w:val="Nessuno"/>
          <w:rFonts w:ascii="Arial" w:hAnsi="Arial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Arial" w:hAnsi="Arial" w:hint="default"/>
          <w:rtl w:val="0"/>
          <w:lang w:val="it-IT"/>
        </w:rPr>
        <w:t xml:space="preserve"> è </w:t>
      </w:r>
      <w:r>
        <w:rPr>
          <w:rStyle w:val="Nessuno"/>
          <w:rFonts w:ascii="Arial" w:hAnsi="Arial"/>
          <w:rtl w:val="0"/>
          <w:lang w:val="it-IT"/>
        </w:rPr>
        <w:t xml:space="preserve">il commento di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Lucio Brotto</w:t>
      </w:r>
      <w:r>
        <w:rPr>
          <w:rStyle w:val="Nessuno"/>
          <w:rFonts w:ascii="Arial" w:hAnsi="Arial"/>
          <w:rtl w:val="0"/>
          <w:lang w:val="it-IT"/>
        </w:rPr>
        <w:t>, Business Development Director</w:t>
      </w:r>
      <w:r>
        <w:rPr>
          <w:rStyle w:val="Nessuno"/>
          <w:rFonts w:ascii="Arial" w:hAnsi="Arial"/>
          <w:rtl w:val="0"/>
          <w:lang w:val="it-IT"/>
        </w:rPr>
        <w:t xml:space="preserve"> di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Etifor s.r.l</w:t>
      </w:r>
      <w:r>
        <w:rPr>
          <w:rStyle w:val="Nessuno"/>
          <w:rFonts w:ascii="Arial" w:hAnsi="Arial"/>
          <w:rtl w:val="0"/>
          <w:lang w:val="it-IT"/>
        </w:rPr>
        <w:t>.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Gestione forestale responsabile e certificazione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 xml:space="preserve">A fare da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fil rouge</w:t>
      </w:r>
      <w:r>
        <w:rPr>
          <w:rStyle w:val="Nessuno"/>
          <w:rFonts w:ascii="Arial" w:hAnsi="Arial"/>
          <w:rtl w:val="0"/>
          <w:lang w:val="it-IT"/>
        </w:rPr>
        <w:t xml:space="preserve"> (o per meglio dire,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vert</w:t>
      </w:r>
      <w:r>
        <w:rPr>
          <w:rStyle w:val="Nessuno"/>
          <w:rFonts w:ascii="Arial" w:hAnsi="Arial"/>
          <w:rtl w:val="0"/>
          <w:lang w:val="it-IT"/>
        </w:rPr>
        <w:t>) di queste esperienze, la garanzia di pratiche di gestione responsabile attraverso certificazioni di parte terza come quella del Forest Stewardship Council</w:t>
      </w:r>
      <w:r>
        <w:rPr>
          <w:rStyle w:val="Nessuno"/>
          <w:rFonts w:ascii="Arial" w:hAnsi="Arial" w:hint="default"/>
          <w:sz w:val="20"/>
          <w:szCs w:val="20"/>
          <w:vertAlign w:val="superscript"/>
          <w:rtl w:val="0"/>
          <w:lang w:val="it-IT"/>
        </w:rPr>
        <w:t>®</w:t>
      </w:r>
      <w:r>
        <w:rPr>
          <w:rStyle w:val="Nessuno"/>
          <w:rFonts w:ascii="Arial" w:hAnsi="Arial"/>
          <w:rtl w:val="0"/>
          <w:lang w:val="it-IT"/>
        </w:rPr>
        <w:t xml:space="preserve"> (FSC</w:t>
      </w:r>
      <w:r>
        <w:rPr>
          <w:rStyle w:val="Nessuno"/>
          <w:rFonts w:ascii="Arial" w:hAnsi="Arial" w:hint="default"/>
          <w:sz w:val="20"/>
          <w:szCs w:val="20"/>
          <w:vertAlign w:val="superscript"/>
          <w:rtl w:val="0"/>
          <w:lang w:val="it-IT"/>
        </w:rPr>
        <w:t>®</w:t>
      </w:r>
      <w:r>
        <w:rPr>
          <w:rStyle w:val="Nessuno"/>
          <w:rFonts w:ascii="Arial" w:hAnsi="Arial"/>
          <w:rtl w:val="0"/>
          <w:lang w:val="it-IT"/>
        </w:rPr>
        <w:t>), che garantisce che le aree interessate vengano monitorate e valutate in maniera indipendente, in conformit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con standard e principi internazionali di sostenibilit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socio-economica-ambientale.</w:t>
      </w:r>
    </w:p>
    <w:p>
      <w:pPr>
        <w:pStyle w:val="Corpo A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 w:hint="default"/>
          <w:rtl w:val="0"/>
          <w:lang w:val="it-IT"/>
        </w:rPr>
        <w:t>“</w:t>
      </w:r>
      <w:r>
        <w:rPr>
          <w:rStyle w:val="Nessuno"/>
          <w:rFonts w:ascii="Arial" w:hAnsi="Arial"/>
          <w:rtl w:val="0"/>
          <w:lang w:val="it-IT"/>
        </w:rPr>
        <w:t xml:space="preserve">Gestione forestale responsabile, lotta ai cambiamenti climatici, filiere virtuose, valorizzazione dei servizi ecologici: abbiamo deciso di partire dal presente, raccontando le </w:t>
      </w:r>
      <w:r>
        <w:rPr>
          <w:rStyle w:val="Nessuno"/>
          <w:rFonts w:ascii="Arial" w:hAnsi="Arial"/>
          <w:i w:val="1"/>
          <w:iCs w:val="1"/>
          <w:rtl w:val="0"/>
          <w:lang w:val="it-IT"/>
        </w:rPr>
        <w:t>best practice</w:t>
      </w:r>
      <w:r>
        <w:rPr>
          <w:rStyle w:val="Nessuno"/>
          <w:rFonts w:ascii="Arial" w:hAnsi="Arial"/>
          <w:rtl w:val="0"/>
          <w:lang w:val="it-IT"/>
        </w:rPr>
        <w:t xml:space="preserve"> in ambito forestale e della filiera collegata, per costruire assieme il futuro di alberi e foreste, facendo del nostro stand a Ecomondo 2018 uno spazio comune di incontro</w:t>
      </w:r>
      <w:r>
        <w:rPr>
          <w:rStyle w:val="Nessuno"/>
          <w:rFonts w:ascii="Arial" w:hAnsi="Arial" w:hint="default"/>
          <w:rtl w:val="0"/>
          <w:lang w:val="it-IT"/>
        </w:rPr>
        <w:t xml:space="preserve">” </w:t>
      </w:r>
      <w:r>
        <w:rPr>
          <w:rStyle w:val="Nessuno"/>
          <w:rFonts w:ascii="Arial" w:hAnsi="Arial"/>
          <w:rtl w:val="0"/>
          <w:lang w:val="it-IT"/>
        </w:rPr>
        <w:t xml:space="preserve">conclude Florian </w:t>
      </w:r>
      <w:r>
        <w:rPr>
          <w:rStyle w:val="Nessuno"/>
          <w:rFonts w:ascii="Arial" w:hAnsi="Arial" w:hint="default"/>
          <w:rtl w:val="0"/>
          <w:lang w:val="it-IT"/>
        </w:rPr>
        <w:t>“</w:t>
      </w:r>
      <w:r>
        <w:rPr>
          <w:rStyle w:val="Nessuno"/>
          <w:rFonts w:ascii="Arial" w:hAnsi="Arial"/>
          <w:rtl w:val="0"/>
          <w:lang w:val="it-IT"/>
        </w:rPr>
        <w:t xml:space="preserve">La gestione forestale responsabile </w:t>
      </w:r>
      <w:r>
        <w:rPr>
          <w:rStyle w:val="Nessuno"/>
          <w:rFonts w:ascii="Arial" w:hAnsi="Arial" w:hint="default"/>
          <w:rtl w:val="0"/>
          <w:lang w:val="it-IT"/>
        </w:rPr>
        <w:t xml:space="preserve">è </w:t>
      </w:r>
      <w:r>
        <w:rPr>
          <w:rStyle w:val="Nessuno"/>
          <w:rFonts w:ascii="Arial" w:hAnsi="Arial"/>
          <w:rtl w:val="0"/>
          <w:lang w:val="it-IT"/>
        </w:rPr>
        <w:t>infatti una pratica positiva che si persegue grazie all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apporto di tutti, nell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interesse di tutti</w:t>
      </w:r>
      <w:r>
        <w:rPr>
          <w:rStyle w:val="Nessuno"/>
          <w:rFonts w:ascii="Arial" w:hAnsi="Arial" w:hint="default"/>
          <w:rtl w:val="0"/>
          <w:lang w:val="it-IT"/>
        </w:rPr>
        <w:t>”</w:t>
      </w:r>
      <w:r>
        <w:rPr>
          <w:rStyle w:val="Nessuno"/>
          <w:rFonts w:ascii="Arial" w:hAnsi="Arial"/>
          <w:rtl w:val="0"/>
          <w:lang w:val="it-IT"/>
        </w:rPr>
        <w:t>.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###ENDS###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  <w:br w:type="textWrapping"/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</w:rPr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Ufficio stampa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FSC Italia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>Alberto Pauletto / a.pauletto@it.fsc.org / 348 246 2524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Ufficio stampa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Tetra Pak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vertAlign w:val="superscript"/>
          <w:rtl w:val="0"/>
          <w:lang w:val="it-IT"/>
        </w:rPr>
        <w:t>®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Italia</w:t>
      </w:r>
    </w:p>
    <w:p>
      <w:pPr>
        <w:pStyle w:val="Di defaul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Michele Mastrobuono </w:t>
      </w:r>
      <w:r>
        <w:rPr>
          <w:rFonts w:ascii="Arial" w:hAnsi="Arial"/>
          <w:sz w:val="20"/>
          <w:szCs w:val="20"/>
          <w:rtl w:val="0"/>
          <w:lang w:val="it-IT"/>
        </w:rPr>
        <w:t xml:space="preserve">/ </w:t>
      </w:r>
      <w:r>
        <w:rPr>
          <w:rFonts w:ascii="Arial" w:hAnsi="Arial"/>
          <w:sz w:val="20"/>
          <w:szCs w:val="20"/>
          <w:rtl w:val="0"/>
          <w:lang w:val="it-IT"/>
        </w:rPr>
        <w:t>ambiente.tpi@tetrapak.it</w:t>
      </w:r>
      <w:r>
        <w:rPr>
          <w:rFonts w:ascii="Arial" w:hAnsi="Arial"/>
          <w:sz w:val="20"/>
          <w:szCs w:val="20"/>
          <w:rtl w:val="0"/>
          <w:lang w:val="it-IT"/>
        </w:rPr>
        <w:t xml:space="preserve"> / </w:t>
      </w:r>
      <w:r>
        <w:rPr>
          <w:rFonts w:ascii="Arial" w:hAnsi="Arial"/>
          <w:sz w:val="20"/>
          <w:szCs w:val="20"/>
          <w:rtl w:val="0"/>
          <w:lang w:val="it-IT"/>
        </w:rPr>
        <w:t>0522 263785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  <w:vertAlign w:val="subscript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Ufficio stampa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AzzeroCO</w:t>
      </w:r>
      <w:r>
        <w:rPr>
          <w:rStyle w:val="Nessuno"/>
          <w:rFonts w:ascii="Arial" w:hAnsi="Arial"/>
          <w:b w:val="1"/>
          <w:bCs w:val="1"/>
          <w:sz w:val="20"/>
          <w:szCs w:val="20"/>
          <w:vertAlign w:val="subscript"/>
          <w:rtl w:val="0"/>
          <w:lang w:val="it-IT"/>
        </w:rPr>
        <w:t>2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</w:rPr>
      </w:pP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Sarah Nucera / </w:t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>sarah.nucera@azzeroco2.it</w:t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 / </w:t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>06 489 009 48</w:t>
      </w: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Di default"/>
        <w:widowControl w:val="0"/>
        <w:suppressAutoHyphens w:val="1"/>
        <w:spacing w:line="288" w:lineRule="auto"/>
        <w:rPr>
          <w:rStyle w:val="Nessuno"/>
          <w:rFonts w:ascii="Arial" w:cs="Arial" w:hAnsi="Arial" w:eastAsia="Arial"/>
          <w:b w:val="0"/>
          <w:bCs w:val="0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Ufficio stampa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Etifor s.r.l</w:t>
      </w:r>
    </w:p>
    <w:p>
      <w:pPr>
        <w:pStyle w:val="Di default"/>
        <w:widowControl w:val="0"/>
        <w:suppressAutoHyphens w:val="1"/>
        <w:spacing w:line="288" w:lineRule="auto"/>
      </w:pP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Arianna Roberto / </w:t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>arianna.ruberto@etifor.com</w:t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 / </w:t>
      </w:r>
      <w:r>
        <w:rPr>
          <w:rStyle w:val="Nessuno"/>
          <w:rFonts w:ascii="Arial" w:hAnsi="Arial"/>
          <w:b w:val="0"/>
          <w:bCs w:val="0"/>
          <w:sz w:val="20"/>
          <w:szCs w:val="20"/>
          <w:rtl w:val="0"/>
          <w:lang w:val="it-IT"/>
        </w:rPr>
        <w:t>349 222 5859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olor w:val="0000ee"/>
      <w:u w:val="single" w:color="0000e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