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Friday 2016: festeggiamo assieme la gestione responsabile delle foreste del mondo  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Padova, 21/09/2016</w:t>
      </w:r>
      <w:r>
        <w:rPr>
          <w:rtl w:val="0"/>
          <w:lang w:val="it-IT"/>
        </w:rPr>
        <w:t xml:space="preserve"> - Il 30 settembre la Giornata di sensibilizzazione per promuovere  la tutela delle foreste  e la loro gestione responsabile. Un appuntamento ricco di iniziative tra incontri, mostre e laboratori didattici.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Quattro miliardi di ettari. Il 30% delle terre emerse del Pianeta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attualmente coperto da ecosistemi forestali. Un patrimonio di benefica bellezza che incide su clima, biodiversit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economie e sussistenza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minacciato da fenomeni come disboscamento illegale e degrado. </w:t>
      </w:r>
      <w:r>
        <w:rPr>
          <w:b w:val="1"/>
          <w:bCs w:val="1"/>
          <w:rtl w:val="0"/>
          <w:lang w:val="it-IT"/>
        </w:rPr>
        <w:t>FSC Friday</w:t>
      </w:r>
      <w:r>
        <w:rPr>
          <w:rtl w:val="0"/>
          <w:lang w:val="it-IT"/>
        </w:rPr>
        <w:t xml:space="preserve">, previsto prossimo 30 settembre al Parco Natura Viva a Pastrengo (Verona),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evento voluto annualmente dal </w:t>
      </w:r>
      <w:r>
        <w:rPr>
          <w:b w:val="1"/>
          <w:bCs w:val="1"/>
          <w:rtl w:val="0"/>
          <w:lang w:val="it-IT"/>
        </w:rPr>
        <w:t>Forest Stewardship Council</w:t>
      </w:r>
      <w:r>
        <w:rPr>
          <w:b w:val="1"/>
          <w:bCs w:val="1"/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per difendere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ossigeno del mondo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e valorizzare il contributo ad una gestione forestale rispettosa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ambiente, socialmente utile ed economicamente sostenibile.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Rappresentanti del mondo accademico ed attori economici saranno impegnati in apertura di giornata in un convegno, a cui seguir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una tavola rotonda moderata da WWF Italia e alla quale parteciperanno rappresentanti di COOP Italia, IKEA Italia, Leroy Merlin Italia, Tetra Pak Italia, Sofidel-Regina, Favini e Legnonord, che illustreranno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importanza di politiche forest-friendly e della certificazione FSC come strumento di garanzia della loro offerta.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evento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accompagnato da momenti ludici e di sensibilizzazione, rivolti ai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piccoli, come i quattro laboratori PLAY, LEARN, LIVE e WOOD e la </w:t>
      </w:r>
      <w:r>
        <w:rPr>
          <w:b w:val="1"/>
          <w:bCs w:val="1"/>
          <w:rtl w:val="0"/>
          <w:lang w:val="it-IT"/>
        </w:rPr>
        <w:t xml:space="preserve">mostra fotografica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Le salvi chi pu</w:t>
      </w:r>
      <w:r>
        <w:rPr>
          <w:b w:val="1"/>
          <w:bCs w:val="1"/>
          <w:rtl w:val="0"/>
          <w:lang w:val="it-IT"/>
        </w:rPr>
        <w:t>ò”</w:t>
      </w:r>
      <w:r>
        <w:rPr>
          <w:rtl w:val="0"/>
          <w:lang w:val="it-IT"/>
        </w:rPr>
        <w:t>,  che restituisce, tramite le immagini dei fotoreporter di IAmExpedition, la bellezza e la fragilit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patrimonio forestale del Borneo. Durante l'evento saranno infine consegnati i riconoscimenti per i soci FSC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longevi e una shopper contenente prodotti certificati, con alcuni consigli per acquisti amici delle foreste.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Notevoli sono i traguardi raggiunti da FSC Italia, che proprio nel 2016 festeggia i primi 15 anni di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nel nostro Paese: attualmente l'associazione ha raggiunto il prestigioso traguardo delle </w:t>
      </w:r>
      <w:r>
        <w:rPr>
          <w:b w:val="1"/>
          <w:bCs w:val="1"/>
          <w:rtl w:val="0"/>
          <w:lang w:val="it-IT"/>
        </w:rPr>
        <w:t>2000 aziende certificate</w:t>
      </w:r>
      <w:r>
        <w:rPr>
          <w:rtl w:val="0"/>
          <w:lang w:val="it-IT"/>
        </w:rPr>
        <w:t xml:space="preserve"> (ad oggi sono 2035), eterogenee per ambiti produttivi e categorie merceologiche, collocando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Italia al terzo posto in Europa (quinto nel mondo) per numero di certificati. 60 sono poi le figure ad oggi nella compagine associativa del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Italia: tra queste aziende come Tetra Pak Italia, Sofidel - Regina e Leroy Merlin Italia, e associazioni ambientaliste come WWF Italia, Greenpeace Italia, Legambiente e Lipu.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Dai fazzoletti ai mobili, dai quaderni al packaging, le foreste e i prodotti di legno e carta fanno parte della nostra vita quotidiana</w:t>
      </w:r>
      <w:r>
        <w:rPr>
          <w:rtl w:val="0"/>
          <w:lang w:val="it-IT"/>
        </w:rPr>
        <w:t xml:space="preserve">” </w:t>
      </w:r>
      <w:r>
        <w:rPr>
          <w:b w:val="1"/>
          <w:bCs w:val="1"/>
          <w:rtl w:val="0"/>
          <w:lang w:val="it-IT"/>
        </w:rPr>
        <w:t>commenta Diego Florian, direttore di FSC Italia</w:t>
      </w:r>
      <w:r>
        <w:rPr>
          <w:rtl w:val="0"/>
          <w:lang w:val="it-IT"/>
        </w:rPr>
        <w:t xml:space="preserve"> “</w:t>
      </w:r>
      <w:r>
        <w:rPr>
          <w:rtl w:val="0"/>
          <w:lang w:val="it-IT"/>
        </w:rPr>
        <w:t>Ecco 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FSC Friday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festa di tutti: scuole, associazioni, aziende certificate e persone comuni possono organizzare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conferenze ed eventi per promuovere il loro impegno nella salvaguardia di questo immenso patrimonio. Dobbiamo lavorare per far capire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alle persone il valore delle foreste - in Italia rappresentano il 31% del territorio e sono spesso minacciate da abbandono e degrado - e la differenza tra un prodotto in legno o carta certificati FSC, proveniente da foreste gestite secondo alti standard ambientali, sociali ed economici, e uno non certificato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FSC Friday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pertanto l'occasione per riflettere su queste tendenze e riconoscere una volta di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il valore delle foreste e della certificazione, sempre nell'ottica di un punto di partenza imprescindibile: la salvaguardia dei boschi e degli ecosistemi che da essi dipendono.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hd w:val="clear" w:color="auto" w:fill="ffffff"/>
        <w:suppressAutoHyphens w:val="1"/>
        <w:spacing w:after="0" w:line="288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/*END*/</w:t>
      </w:r>
    </w:p>
    <w:p>
      <w:pPr>
        <w:pStyle w:val="Corpo A"/>
        <w:shd w:val="clear" w:color="auto" w:fill="ffffff"/>
        <w:suppressAutoHyphens w:val="1"/>
        <w:spacing w:after="0" w:line="288" w:lineRule="auto"/>
      </w:pPr>
    </w:p>
    <w:p>
      <w:pPr>
        <w:pStyle w:val="Corpo A"/>
        <w:shd w:val="clear" w:color="auto" w:fill="ffffff"/>
        <w:suppressAutoHyphens w:val="1"/>
        <w:spacing w:after="0" w:line="288" w:lineRule="auto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rFonts w:ascii="Helvetica" w:cs="Helvetica" w:hAnsi="Helvetica" w:eastAsia="Helvetica"/>
          <w:color w:val="000000"/>
          <w:u w:color="000000"/>
          <w:lang w:val="it-IT"/>
        </w:rPr>
      </w:pP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 xml:space="preserve">Press info 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b w:val="1"/>
          <w:bCs w:val="1"/>
          <w:lang w:val="it-IT"/>
        </w:rPr>
      </w:pP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FSC Italia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lang w:val="it-IT"/>
        </w:rPr>
      </w:pPr>
      <w:r>
        <w:rPr>
          <w:rtl w:val="0"/>
          <w:lang w:val="it-IT"/>
        </w:rPr>
        <w:t xml:space="preserve">Alberto Pauletto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Tel. 348 2462524 email: a.pauletto@it.fsc.org 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b w:val="1"/>
          <w:bCs w:val="1"/>
          <w:lang w:val="it-IT"/>
        </w:rPr>
      </w:pP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 xml:space="preserve">Segni e Suoni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b w:val="1"/>
          <w:bCs w:val="1"/>
          <w:rtl w:val="0"/>
          <w:lang w:val="it-IT"/>
        </w:rPr>
        <w:t>Ufficio Stampa FSC Italia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</w:pPr>
      <w:r>
        <w:rPr>
          <w:rtl w:val="0"/>
          <w:lang w:val="it-IT"/>
        </w:rPr>
        <w:t xml:space="preserve">Tiziana Petrini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34</w:t>
      </w: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0 1607326 email: tiziana@segniesuoni.it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</w:pPr>
      <w:r>
        <w:rPr>
          <w:rtl w:val="0"/>
          <w:lang w:val="it-IT"/>
        </w:rPr>
        <w:t xml:space="preserve">Andrea Zaccarelli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333 68</w:t>
      </w:r>
      <w:r>
        <w:rPr>
          <w:rFonts w:ascii="Helvetica" w:cs="Helvetica" w:hAnsi="Helvetica" w:eastAsia="Helvetica"/>
          <w:lang w:val="es-ES_tradnl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lang w:val="es-ES_tradnl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27706 email: andrea@segniesuoni</w:t>
      </w: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</w:pPr>
      <w:r>
        <w:rPr>
          <w:rtl w:val="0"/>
          <w:lang w:val="it-IT"/>
        </w:rPr>
        <w:t xml:space="preserve">Roberta Maccagnani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3457896096 roberta@segniesuoni.it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  <w:r>
      <w:rPr>
        <w:rFonts w:ascii="Arial Unicode MS" w:cs="Arial Unicode MS" w:hAnsi="Arial Unicode MS" w:eastAsia="Arial Unicode MS"/>
        <w:sz w:val="18"/>
        <w:szCs w:val="18"/>
      </w:rPr>
      <w:drawing>
        <wp:inline distT="0" distB="0" distL="0" distR="0">
          <wp:extent cx="5828030" cy="33624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030" cy="336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