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o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val="1"/>
          <w:bCs w:val="1"/>
          <w:caps w:val="1"/>
        </w:rPr>
      </w:pPr>
      <w:r>
        <w:rPr>
          <w:rFonts w:ascii="Arial Unicode MS" w:cs="Arial Unicode MS" w:hAnsi="Arial Unicode MS" w:eastAsia="Arial Unicode MS"/>
          <w:caps w:val="1"/>
        </w:rPr>
        <w:br w:type="textWrapping"/>
      </w:r>
    </w:p>
    <w:p>
      <w:pPr>
        <w:pStyle w:val="Corpo A"/>
        <w:suppressAutoHyphens w:val="1"/>
        <w:spacing w:after="0" w:line="240" w:lineRule="auto"/>
        <w:jc w:val="center"/>
        <w:rPr>
          <w:b w:val="1"/>
          <w:bCs w:val="1"/>
          <w:sz w:val="28"/>
          <w:szCs w:val="28"/>
        </w:rPr>
      </w:pPr>
      <w:r>
        <w:rPr>
          <w:b w:val="1"/>
          <w:bCs w:val="1"/>
          <w:sz w:val="28"/>
          <w:szCs w:val="28"/>
          <w:rtl w:val="0"/>
          <w:lang w:val="it-IT"/>
        </w:rPr>
        <w:t>FSC</w:t>
      </w:r>
      <w:r>
        <w:rPr>
          <w:b w:val="1"/>
          <w:bCs w:val="1"/>
          <w:sz w:val="28"/>
          <w:szCs w:val="28"/>
          <w:vertAlign w:val="superscript"/>
          <w:rtl w:val="0"/>
          <w:lang w:val="it-IT"/>
        </w:rPr>
        <w:t>®</w:t>
      </w:r>
      <w:r>
        <w:rPr>
          <w:b w:val="1"/>
          <w:bCs w:val="1"/>
          <w:sz w:val="28"/>
          <w:szCs w:val="28"/>
          <w:rtl w:val="0"/>
          <w:lang w:val="it-IT"/>
        </w:rPr>
        <w:t xml:space="preserve"> si dissocia dalla Ballarpur Industries Limited (BILT)</w:t>
      </w:r>
    </w:p>
    <w:p>
      <w:pPr>
        <w:pStyle w:val="Corpo A"/>
        <w:suppressAutoHyphens w:val="1"/>
        <w:spacing w:after="0" w:line="240" w:lineRule="auto"/>
        <w:jc w:val="center"/>
        <w:rPr>
          <w:sz w:val="28"/>
          <w:szCs w:val="28"/>
        </w:rPr>
      </w:pPr>
    </w:p>
    <w:p>
      <w:pPr>
        <w:pStyle w:val="Corpo A"/>
        <w:suppressAutoHyphens w:val="1"/>
        <w:spacing w:after="0" w:line="288" w:lineRule="auto"/>
        <w:rPr>
          <w:rFonts w:ascii="Calibri" w:cs="Calibri" w:hAnsi="Calibri" w:eastAsia="Calibri"/>
        </w:rPr>
      </w:pPr>
      <w:r>
        <w:rPr>
          <w:b w:val="1"/>
          <w:bCs w:val="1"/>
          <w:rtl w:val="0"/>
          <w:lang w:val="it-IT"/>
        </w:rPr>
        <w:t>Bonn, Germania 15/08/2016</w:t>
      </w:r>
      <w:r>
        <w:rPr>
          <w:rtl w:val="0"/>
          <w:lang w:val="it-IT"/>
        </w:rPr>
        <w:t xml:space="preserve"> - </w:t>
      </w:r>
      <w:r>
        <w:rPr>
          <w:rFonts w:ascii="Calibri" w:cs="Calibri" w:hAnsi="Calibri" w:eastAsia="Calibri"/>
          <w:rtl w:val="0"/>
          <w:lang w:val="it-IT"/>
        </w:rPr>
        <w:t>Il Forest Stewardship Council</w:t>
      </w:r>
      <w:r>
        <w:rPr>
          <w:rFonts w:ascii="Calibri" w:cs="Calibri" w:hAnsi="Calibri" w:eastAsia="Calibri"/>
          <w:vertAlign w:val="superscript"/>
          <w:rtl w:val="0"/>
          <w:lang w:val="it-IT"/>
        </w:rPr>
        <w:t>®</w:t>
      </w:r>
      <w:r>
        <w:rPr>
          <w:rFonts w:ascii="Calibri" w:cs="Calibri" w:hAnsi="Calibri" w:eastAsia="Calibri"/>
          <w:rtl w:val="0"/>
          <w:lang w:val="it-IT"/>
        </w:rPr>
        <w:t xml:space="preserve"> (FSC) ha annunciato la volont</w:t>
      </w:r>
      <w:r>
        <w:rPr>
          <w:rFonts w:ascii="Calibri" w:cs="Calibri" w:hAnsi="Calibri" w:eastAsia="Calibri"/>
          <w:rtl w:val="0"/>
          <w:lang w:val="it-IT"/>
        </w:rPr>
        <w:t xml:space="preserve">à </w:t>
      </w:r>
      <w:r>
        <w:rPr>
          <w:rFonts w:ascii="Calibri" w:cs="Calibri" w:hAnsi="Calibri" w:eastAsia="Calibri"/>
          <w:rtl w:val="0"/>
          <w:lang w:val="it-IT"/>
        </w:rPr>
        <w:t>di dissociarsi dalla Ballarpur Industries Limited (BILT) e dalla controllata Sabah Forest Industries (SFI).</w:t>
      </w:r>
    </w:p>
    <w:p>
      <w:pPr>
        <w:pStyle w:val="Corpo A"/>
        <w:suppressAutoHyphens w:val="1"/>
        <w:spacing w:after="0" w:line="288" w:lineRule="auto"/>
        <w:rPr>
          <w:rFonts w:ascii="Calibri" w:cs="Calibri" w:hAnsi="Calibri" w:eastAsia="Calibri"/>
        </w:rPr>
      </w:pPr>
    </w:p>
    <w:p>
      <w:pPr>
        <w:pStyle w:val="Corpo A"/>
        <w:suppressAutoHyphens w:val="1"/>
        <w:spacing w:after="0" w:line="288" w:lineRule="auto"/>
        <w:rPr>
          <w:rFonts w:ascii="Calibri" w:cs="Calibri" w:hAnsi="Calibri" w:eastAsia="Calibri"/>
        </w:rPr>
      </w:pPr>
      <w:r>
        <w:rPr>
          <w:rFonts w:ascii="Calibri" w:cs="Calibri" w:hAnsi="Calibri" w:eastAsia="Calibri"/>
          <w:rtl w:val="0"/>
          <w:lang w:val="it-IT"/>
        </w:rPr>
        <w:t>Questa decisione arriva dopo un lungo processo di revisione delle conclusioni da parte di un comitato indipendente, che ha condotto un'indagine approfondita in merito alla denuncia presentata da Building and Wood Workers International (BWI) nel marzo 2015. La denuncia riportava come SFI abbia rifiutato di riconoscere le International Labour Organization</w:t>
      </w:r>
      <w:r>
        <w:rPr>
          <w:rFonts w:ascii="Calibri" w:cs="Calibri" w:hAnsi="Calibri" w:eastAsia="Calibri"/>
          <w:rtl w:val="0"/>
          <w:lang w:val="it-IT"/>
        </w:rPr>
        <w:t>’</w:t>
      </w:r>
      <w:r>
        <w:rPr>
          <w:rFonts w:ascii="Calibri" w:cs="Calibri" w:hAnsi="Calibri" w:eastAsia="Calibri"/>
          <w:rtl w:val="0"/>
          <w:lang w:val="it-IT"/>
        </w:rPr>
        <w:t>s (ILO) Core Conventions on Freedom of Association (Convenzione n</w:t>
      </w:r>
      <w:r>
        <w:rPr>
          <w:rFonts w:ascii="Calibri" w:cs="Calibri" w:hAnsi="Calibri" w:eastAsia="Calibri"/>
          <w:rtl w:val="0"/>
          <w:lang w:val="it-IT"/>
        </w:rPr>
        <w:t xml:space="preserve">° </w:t>
      </w:r>
      <w:r>
        <w:rPr>
          <w:rFonts w:ascii="Calibri" w:cs="Calibri" w:hAnsi="Calibri" w:eastAsia="Calibri"/>
          <w:rtl w:val="0"/>
          <w:lang w:val="it-IT"/>
        </w:rPr>
        <w:t>87) e la Contrattazione Collettiva (Convenzione n</w:t>
      </w:r>
      <w:r>
        <w:rPr>
          <w:rFonts w:ascii="Calibri" w:cs="Calibri" w:hAnsi="Calibri" w:eastAsia="Calibri"/>
          <w:rtl w:val="0"/>
          <w:lang w:val="it-IT"/>
        </w:rPr>
        <w:t xml:space="preserve">° </w:t>
      </w:r>
      <w:r>
        <w:rPr>
          <w:rFonts w:ascii="Calibri" w:cs="Calibri" w:hAnsi="Calibri" w:eastAsia="Calibri"/>
          <w:rtl w:val="0"/>
          <w:lang w:val="it-IT"/>
        </w:rPr>
        <w:t>98).</w:t>
      </w:r>
    </w:p>
    <w:p>
      <w:pPr>
        <w:pStyle w:val="Corpo A"/>
        <w:suppressAutoHyphens w:val="1"/>
        <w:spacing w:after="0" w:line="288" w:lineRule="auto"/>
        <w:rPr>
          <w:rFonts w:ascii="Calibri" w:cs="Calibri" w:hAnsi="Calibri" w:eastAsia="Calibri"/>
        </w:rPr>
      </w:pPr>
    </w:p>
    <w:p>
      <w:pPr>
        <w:pStyle w:val="Corpo A"/>
        <w:suppressAutoHyphens w:val="1"/>
        <w:spacing w:after="0" w:line="288" w:lineRule="auto"/>
        <w:rPr>
          <w:rFonts w:ascii="Calibri" w:cs="Calibri" w:hAnsi="Calibri" w:eastAsia="Calibri"/>
        </w:rPr>
      </w:pPr>
      <w:r>
        <w:rPr>
          <w:rFonts w:ascii="Calibri" w:cs="Calibri" w:hAnsi="Calibri" w:eastAsia="Calibri"/>
          <w:rtl w:val="0"/>
          <w:lang w:val="it-IT"/>
        </w:rPr>
        <w:t>Il comitato indipendente ha concluso che non vi erano prove chiare e convincenti che SFI non rispettasse entrambi i principi; ci</w:t>
      </w:r>
      <w:r>
        <w:rPr>
          <w:rFonts w:ascii="Calibri" w:cs="Calibri" w:hAnsi="Calibri" w:eastAsia="Calibri"/>
          <w:rtl w:val="0"/>
          <w:lang w:val="it-IT"/>
        </w:rPr>
        <w:t xml:space="preserve">ò </w:t>
      </w:r>
      <w:r>
        <w:rPr>
          <w:rFonts w:ascii="Calibri" w:cs="Calibri" w:hAnsi="Calibri" w:eastAsia="Calibri"/>
          <w:rtl w:val="0"/>
          <w:lang w:val="it-IT"/>
        </w:rPr>
        <w:t>ha portato il Consiglio di Amministrazione di FSC International a pronunciarsi sul caso. Nella sua valutazione, il Consiglio di Amministrazione ha richiesto a BILT e SFI di presentare - non oltre il 24 giugno 2016 - un piano d'azione e una relazione sulle misure corretti</w:t>
      </w:r>
      <w:r>
        <w:drawing>
          <wp:anchor distT="0" distB="0" distL="0" distR="0" simplePos="0" relativeHeight="251661312" behindDoc="0" locked="0" layoutInCell="1" allowOverlap="1">
            <wp:simplePos x="0" y="0"/>
            <wp:positionH relativeFrom="page">
              <wp:posOffset>5612400</wp:posOffset>
            </wp:positionH>
            <wp:positionV relativeFrom="page">
              <wp:posOffset>9478799</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0" distB="0" distL="0" distR="0" simplePos="0" relativeHeight="251662336" behindDoc="0" locked="0" layoutInCell="1" allowOverlap="1">
            <wp:simplePos x="0" y="0"/>
            <wp:positionH relativeFrom="page">
              <wp:posOffset>863998</wp:posOffset>
            </wp:positionH>
            <wp:positionV relativeFrom="page">
              <wp:posOffset>9352800</wp:posOffset>
            </wp:positionV>
            <wp:extent cx="5828501" cy="33626"/>
            <wp:effectExtent l="0" t="0" r="0" b="0"/>
            <wp:wrapThrough wrapText="bothSides" distL="0" distR="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2.png"/>
                    <pic:cNvPicPr>
                      <a:picLocks noChangeAspect="1"/>
                    </pic:cNvPicPr>
                  </pic:nvPicPr>
                  <pic:blipFill>
                    <a:blip r:embed="rId5">
                      <a:extLst/>
                    </a:blip>
                    <a:stretch>
                      <a:fillRect/>
                    </a:stretch>
                  </pic:blipFill>
                  <pic:spPr>
                    <a:xfrm>
                      <a:off x="0" y="0"/>
                      <a:ext cx="5828501" cy="33626"/>
                    </a:xfrm>
                    <a:prstGeom prst="rect">
                      <a:avLst/>
                    </a:prstGeom>
                    <a:ln w="12700" cap="flat">
                      <a:noFill/>
                      <a:miter lim="400000"/>
                    </a:ln>
                    <a:effectLst/>
                  </pic:spPr>
                </pic:pic>
              </a:graphicData>
            </a:graphic>
          </wp:anchor>
        </w:drawing>
      </w:r>
      <w:r>
        <w:rPr>
          <w:rFonts w:ascii="Calibri" w:cs="Calibri" w:hAnsi="Calibri" w:eastAsia="Calibri"/>
          <w:rtl w:val="0"/>
          <w:lang w:val="it-IT"/>
        </w:rPr>
        <w:t xml:space="preserve">ve consigliate, un termine che </w:t>
      </w:r>
      <w:r>
        <w:rPr>
          <w:rFonts w:ascii="Calibri" w:cs="Calibri" w:hAnsi="Calibri" w:eastAsia="Calibri"/>
          <w:rtl w:val="0"/>
          <w:lang w:val="it-IT"/>
        </w:rPr>
        <w:t xml:space="preserve">è </w:t>
      </w:r>
      <w:r>
        <w:rPr>
          <w:rFonts w:ascii="Calibri" w:cs="Calibri" w:hAnsi="Calibri" w:eastAsia="Calibri"/>
          <w:rtl w:val="0"/>
          <w:lang w:val="it-IT"/>
        </w:rPr>
        <w:t>stato ulteriormente prorogato al 30 giugno in seguito ad una richiesta di BILT.</w:t>
      </w:r>
    </w:p>
    <w:p>
      <w:pPr>
        <w:pStyle w:val="Corpo A"/>
        <w:suppressAutoHyphens w:val="1"/>
        <w:spacing w:after="0" w:line="288" w:lineRule="auto"/>
        <w:rPr>
          <w:rFonts w:ascii="Calibri" w:cs="Calibri" w:hAnsi="Calibri" w:eastAsia="Calibri"/>
        </w:rPr>
      </w:pPr>
    </w:p>
    <w:p>
      <w:pPr>
        <w:pStyle w:val="Corpo A"/>
        <w:suppressAutoHyphens w:val="1"/>
        <w:spacing w:after="0" w:line="288" w:lineRule="auto"/>
        <w:rPr>
          <w:rFonts w:ascii="Calibri" w:cs="Calibri" w:hAnsi="Calibri" w:eastAsia="Calibri"/>
        </w:rPr>
      </w:pPr>
      <w:r>
        <w:rPr>
          <w:rFonts w:ascii="Calibri" w:cs="Calibri" w:hAnsi="Calibri" w:eastAsia="Calibri"/>
          <w:rtl w:val="0"/>
          <w:lang w:val="it-IT"/>
        </w:rPr>
        <w:t>La mancata presentazione del piano d'azione e del report dei progressi ottenuti, cos</w:t>
      </w:r>
      <w:r>
        <w:rPr>
          <w:rFonts w:ascii="Calibri" w:cs="Calibri" w:hAnsi="Calibri" w:eastAsia="Calibri"/>
          <w:rtl w:val="0"/>
          <w:lang w:val="it-IT"/>
        </w:rPr>
        <w:t xml:space="preserve">ì </w:t>
      </w:r>
      <w:r>
        <w:rPr>
          <w:rFonts w:ascii="Calibri" w:cs="Calibri" w:hAnsi="Calibri" w:eastAsia="Calibri"/>
          <w:rtl w:val="0"/>
          <w:lang w:val="it-IT"/>
        </w:rPr>
        <w:t>come lo scarso impegno dimostrato nell</w:t>
      </w:r>
      <w:r>
        <w:rPr>
          <w:rFonts w:ascii="Calibri" w:cs="Calibri" w:hAnsi="Calibri" w:eastAsia="Calibri"/>
          <w:rtl w:val="0"/>
          <w:lang w:val="it-IT"/>
        </w:rPr>
        <w:t>’</w:t>
      </w:r>
      <w:r>
        <w:rPr>
          <w:rFonts w:ascii="Calibri" w:cs="Calibri" w:hAnsi="Calibri" w:eastAsia="Calibri"/>
          <w:rtl w:val="0"/>
          <w:lang w:val="it-IT"/>
        </w:rPr>
        <w:t>integrazione delle misure correttive consigliate, hanno per</w:t>
      </w:r>
      <w:r>
        <w:rPr>
          <w:rFonts w:ascii="Calibri" w:cs="Calibri" w:hAnsi="Calibri" w:eastAsia="Calibri"/>
          <w:rtl w:val="0"/>
          <w:lang w:val="it-IT"/>
        </w:rPr>
        <w:t xml:space="preserve">ò </w:t>
      </w:r>
      <w:r>
        <w:rPr>
          <w:rFonts w:ascii="Calibri" w:cs="Calibri" w:hAnsi="Calibri" w:eastAsia="Calibri"/>
          <w:rtl w:val="0"/>
          <w:lang w:val="it-IT"/>
        </w:rPr>
        <w:t>spinto il Forest Stewardship Council a dissociarsi, nonostante fosse stato lasciato ampio margine di tempo ad entrambe le aziende per implementare le azioni richieste.</w:t>
      </w:r>
    </w:p>
    <w:p>
      <w:pPr>
        <w:pStyle w:val="Corpo A"/>
        <w:suppressAutoHyphens w:val="1"/>
        <w:spacing w:after="0" w:line="288" w:lineRule="auto"/>
        <w:rPr>
          <w:rFonts w:ascii="Calibri" w:cs="Calibri" w:hAnsi="Calibri" w:eastAsia="Calibri"/>
        </w:rPr>
      </w:pPr>
    </w:p>
    <w:p>
      <w:pPr>
        <w:pStyle w:val="Corpo A"/>
        <w:suppressAutoHyphens w:val="1"/>
        <w:spacing w:after="0" w:line="288" w:lineRule="auto"/>
        <w:rPr>
          <w:rFonts w:ascii="Calibri" w:cs="Calibri" w:hAnsi="Calibri" w:eastAsia="Calibri"/>
        </w:rPr>
      </w:pPr>
      <w:r>
        <w:rPr>
          <w:rFonts w:ascii="Calibri" w:cs="Calibri" w:hAnsi="Calibri" w:eastAsia="Calibri"/>
          <w:rtl w:val="0"/>
          <w:lang w:val="it-IT"/>
        </w:rPr>
        <w:t xml:space="preserve">La </w:t>
      </w:r>
      <w:r>
        <w:rPr>
          <w:rFonts w:ascii="Calibri" w:cs="Calibri" w:hAnsi="Calibri" w:eastAsia="Calibri"/>
          <w:i w:val="1"/>
          <w:iCs w:val="1"/>
          <w:rtl w:val="0"/>
          <w:lang w:val="it-IT"/>
        </w:rPr>
        <w:t>Policy for Association</w:t>
      </w:r>
      <w:r>
        <w:rPr>
          <w:rFonts w:ascii="Calibri" w:cs="Calibri" w:hAnsi="Calibri" w:eastAsia="Calibri"/>
          <w:rtl w:val="0"/>
          <w:lang w:val="it-IT"/>
        </w:rPr>
        <w:t xml:space="preserve"> (FSC POL 01 004) di FSC richiede ai titolari di certificati di osservare le ILO Core Conventions; questa non conformit</w:t>
      </w:r>
      <w:r>
        <w:rPr>
          <w:rFonts w:ascii="Calibri" w:cs="Calibri" w:hAnsi="Calibri" w:eastAsia="Calibri"/>
          <w:rtl w:val="0"/>
          <w:lang w:val="it-IT"/>
        </w:rPr>
        <w:t xml:space="preserve">à è </w:t>
      </w:r>
      <w:r>
        <w:rPr>
          <w:rFonts w:ascii="Calibri" w:cs="Calibri" w:hAnsi="Calibri" w:eastAsia="Calibri"/>
          <w:rtl w:val="0"/>
          <w:lang w:val="it-IT"/>
        </w:rPr>
        <w:t>quindi una chiara violazione della Policy for Association e richiede dunque una revisione da parte di un comitato indipendente e, se necessario, la dissociazione da parte del Consiglio d'Amministrazione di FSC International.</w:t>
      </w:r>
    </w:p>
    <w:p>
      <w:pPr>
        <w:pStyle w:val="Corpo A"/>
        <w:suppressAutoHyphens w:val="1"/>
        <w:spacing w:after="0" w:line="288" w:lineRule="auto"/>
        <w:rPr>
          <w:rFonts w:ascii="Calibri" w:cs="Calibri" w:hAnsi="Calibri" w:eastAsia="Calibri"/>
        </w:rPr>
      </w:pPr>
    </w:p>
    <w:p>
      <w:pPr>
        <w:pStyle w:val="Corpo A"/>
        <w:suppressAutoHyphens w:val="1"/>
        <w:spacing w:after="0" w:line="288" w:lineRule="auto"/>
        <w:rPr>
          <w:rFonts w:ascii="Calibri" w:cs="Calibri" w:hAnsi="Calibri" w:eastAsia="Calibri"/>
        </w:rPr>
      </w:pPr>
      <w:r>
        <w:rPr>
          <w:rFonts w:ascii="Calibri" w:cs="Calibri" w:hAnsi="Calibri" w:eastAsia="Calibri"/>
          <w:rtl w:val="0"/>
          <w:lang w:val="it-IT"/>
        </w:rPr>
        <w:t>Questa risoluzione termina di fatto la denuncia sollevata da BWI nel 2015.</w:t>
      </w:r>
    </w:p>
    <w:p>
      <w:pPr>
        <w:pStyle w:val="Corpo A"/>
        <w:suppressAutoHyphens w:val="1"/>
        <w:spacing w:after="0" w:line="288" w:lineRule="auto"/>
        <w:rPr>
          <w:rFonts w:ascii="Calibri" w:cs="Calibri" w:hAnsi="Calibri" w:eastAsia="Calibri"/>
        </w:rPr>
      </w:pPr>
    </w:p>
    <w:p>
      <w:pPr>
        <w:pStyle w:val="Corpo A"/>
        <w:suppressAutoHyphens w:val="1"/>
        <w:spacing w:after="0" w:line="288" w:lineRule="auto"/>
      </w:pPr>
      <w:r>
        <w:rPr>
          <w:rFonts w:ascii="Calibri" w:cs="Calibri" w:hAnsi="Calibri" w:eastAsia="Calibri"/>
          <w:rtl w:val="0"/>
          <w:lang w:val="it-IT"/>
        </w:rPr>
        <w:t>Per maggiori dettagli su questo caso, si prega di visitare la pagina BWI vs. BILT sul sito FSC International.</w:t>
      </w:r>
      <w:r>
        <w:rPr>
          <w:rFonts w:ascii="Calibri" w:cs="Calibri" w:hAnsi="Calibri" w:eastAsia="Calibri"/>
        </w:rPr>
        <w:br w:type="textWrapping"/>
        <w:br w:type="page"/>
      </w:r>
    </w:p>
    <w:p>
      <w:pPr>
        <w:pStyle w:val="Corpo A"/>
        <w:suppressAutoHyphens w:val="1"/>
        <w:spacing w:after="0" w:line="288" w:lineRule="auto"/>
      </w:pPr>
      <w:r>
        <w:drawing>
          <wp:anchor distT="0" distB="0" distL="0" distR="0" simplePos="0" relativeHeight="251659264" behindDoc="0" locked="0" layoutInCell="1" allowOverlap="1">
            <wp:simplePos x="0" y="0"/>
            <wp:positionH relativeFrom="page">
              <wp:posOffset>5612400</wp:posOffset>
            </wp:positionH>
            <wp:positionV relativeFrom="page">
              <wp:posOffset>9478799</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1.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0" distB="0" distL="0" distR="0" simplePos="0" relativeHeight="251660288" behindDoc="0" locked="0" layoutInCell="1" allowOverlap="1">
            <wp:simplePos x="0" y="0"/>
            <wp:positionH relativeFrom="page">
              <wp:posOffset>863998</wp:posOffset>
            </wp:positionH>
            <wp:positionV relativeFrom="page">
              <wp:posOffset>9352800</wp:posOffset>
            </wp:positionV>
            <wp:extent cx="5828501" cy="33626"/>
            <wp:effectExtent l="0" t="0" r="0" b="0"/>
            <wp:wrapThrough wrapText="bothSides" distL="0" distR="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2.png"/>
                    <pic:cNvPicPr>
                      <a:picLocks noChangeAspect="1"/>
                    </pic:cNvPicPr>
                  </pic:nvPicPr>
                  <pic:blipFill>
                    <a:blip r:embed="rId5">
                      <a:extLst/>
                    </a:blip>
                    <a:stretch>
                      <a:fillRect/>
                    </a:stretch>
                  </pic:blipFill>
                  <pic:spPr>
                    <a:xfrm>
                      <a:off x="0" y="0"/>
                      <a:ext cx="5828501" cy="33626"/>
                    </a:xfrm>
                    <a:prstGeom prst="rect">
                      <a:avLst/>
                    </a:prstGeom>
                    <a:ln w="12700" cap="flat">
                      <a:noFill/>
                      <a:miter lim="400000"/>
                    </a:ln>
                    <a:effectLst/>
                  </pic:spPr>
                </pic:pic>
              </a:graphicData>
            </a:graphic>
          </wp:anchor>
        </w:drawing>
      </w:r>
    </w:p>
    <w:sectPr>
      <w:headerReference w:type="default" r:id="rId6"/>
      <w:headerReference w:type="first" r:id="rId7"/>
      <w:footerReference w:type="default" r:id="rId8"/>
      <w:footerReference w:type="first" r:id="rId9"/>
      <w:pgSz w:w="11900" w:h="16840" w:orient="portrait"/>
      <w:pgMar w:top="2977" w:right="1361" w:bottom="2160" w:left="1361"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orpo B"/>
      <w:spacing w:before="120" w:after="120"/>
      <w:jc w:val="right"/>
      <w:rPr>
        <w:sz w:val="18"/>
        <w:szCs w:val="18"/>
      </w:rPr>
    </w:pPr>
    <w:r>
      <w:rPr>
        <w:sz w:val="18"/>
        <w:szCs w:val="18"/>
        <w:rtl w:val="0"/>
        <w:lang w:val="en-US"/>
      </w:rPr>
      <w:fldChar w:fldCharType="begin" w:fldLock="0"/>
    </w:r>
    <w:r>
      <w:rPr>
        <w:sz w:val="18"/>
        <w:szCs w:val="18"/>
        <w:rtl w:val="0"/>
        <w:lang w:val="en-US"/>
      </w:rPr>
      <w:instrText xml:space="preserve"> PAGE </w:instrText>
    </w:r>
    <w:r>
      <w:rPr>
        <w:sz w:val="18"/>
        <w:szCs w:val="18"/>
        <w:rtl w:val="0"/>
        <w:lang w:val="en-US"/>
      </w:rPr>
      <w:fldChar w:fldCharType="separate" w:fldLock="0"/>
    </w:r>
    <w:r>
      <w:rPr>
        <w:sz w:val="18"/>
        <w:szCs w:val="18"/>
        <w:rtl w:val="0"/>
        <w:lang w:val="en-US"/>
      </w:rPr>
      <w:t>2</w:t>
    </w:r>
    <w:r>
      <w:rPr>
        <w:sz w:val="18"/>
        <w:szCs w:val="18"/>
        <w:rtl w:val="0"/>
        <w:lang w:val="en-US"/>
      </w:rPr>
      <w:fldChar w:fldCharType="end" w:fldLock="0"/>
    </w:r>
    <w:r>
      <w:rPr>
        <w:sz w:val="18"/>
        <w:szCs w:val="18"/>
        <w:rtl w:val="0"/>
        <w:lang w:val="en-US"/>
      </w:rPr>
      <w:t xml:space="preserve"> </w:t>
    </w:r>
    <w:r>
      <w:rPr>
        <w:sz w:val="18"/>
        <w:szCs w:val="18"/>
        <w:rtl w:val="0"/>
        <w:lang w:val="it-IT"/>
      </w:rPr>
      <w:t>di</w:t>
    </w:r>
    <w:r>
      <w:rPr>
        <w:sz w:val="18"/>
        <w:szCs w:val="18"/>
        <w:rtl w:val="0"/>
        <w:lang w:val="en-US"/>
      </w:rPr>
      <w:t xml:space="preserve"> </w:t>
    </w:r>
    <w:r>
      <w:rPr>
        <w:sz w:val="18"/>
        <w:szCs w:val="18"/>
        <w:rtl w:val="0"/>
        <w:lang w:val="en-US"/>
      </w:rPr>
      <w:fldChar w:fldCharType="begin" w:fldLock="0"/>
    </w:r>
    <w:r>
      <w:rPr>
        <w:sz w:val="18"/>
        <w:szCs w:val="18"/>
        <w:rtl w:val="0"/>
        <w:lang w:val="en-US"/>
      </w:rPr>
      <w:instrText xml:space="preserve"> NUMPAGES </w:instrText>
    </w:r>
    <w:r>
      <w:rPr>
        <w:sz w:val="18"/>
        <w:szCs w:val="18"/>
        <w:rtl w:val="0"/>
        <w:lang w:val="en-US"/>
      </w:rPr>
      <w:fldChar w:fldCharType="separate" w:fldLock="0"/>
    </w:r>
    <w:r>
      <w:rPr>
        <w:sz w:val="18"/>
        <w:szCs w:val="18"/>
        <w:rtl w:val="0"/>
        <w:lang w:val="en-US"/>
      </w:rPr>
      <w:t>2</w:t>
    </w:r>
    <w:r>
      <w:rPr>
        <w:sz w:val="18"/>
        <w:szCs w:val="18"/>
        <w:rtl w:val="0"/>
        <w:lang w:val="en-US"/>
      </w:rPr>
      <w:fldChar w:fldCharType="end" w:fldLock="0"/>
    </w:r>
    <w:r>
      <w:rPr>
        <w:rFonts w:ascii="Arial Unicode MS" w:cs="Arial Unicode MS" w:hAnsi="Arial Unicode MS" w:eastAsia="Arial Unicode MS"/>
        <w:sz w:val="18"/>
        <w:szCs w:val="18"/>
        <w:lang w:val="en-US"/>
      </w:rPr>
      <w:br w:type="textWrapping"/>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F000217</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 xml:space="preserve"> 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orpo B"/>
      <w:spacing w:before="120" w:after="120"/>
      <w:jc w:val="right"/>
      <w:rPr>
        <w:sz w:val="18"/>
        <w:szCs w:val="18"/>
      </w:rPr>
    </w:pPr>
    <w:r>
      <w:rPr>
        <w:sz w:val="18"/>
        <w:szCs w:val="18"/>
        <w:lang w:val="en-US"/>
      </w:rPr>
      <w:tab/>
    </w:r>
    <w:r>
      <w:rPr>
        <w:sz w:val="18"/>
        <w:szCs w:val="18"/>
        <w:rtl w:val="0"/>
        <w:lang w:val="en-US"/>
      </w:rPr>
      <w:fldChar w:fldCharType="begin" w:fldLock="0"/>
    </w:r>
    <w:r>
      <w:rPr>
        <w:sz w:val="18"/>
        <w:szCs w:val="18"/>
        <w:rtl w:val="0"/>
        <w:lang w:val="en-US"/>
      </w:rPr>
      <w:instrText xml:space="preserve"> PAGE </w:instrText>
    </w:r>
    <w:r>
      <w:rPr>
        <w:sz w:val="18"/>
        <w:szCs w:val="18"/>
        <w:rtl w:val="0"/>
        <w:lang w:val="en-US"/>
      </w:rPr>
      <w:fldChar w:fldCharType="separate" w:fldLock="0"/>
    </w:r>
    <w:r>
      <w:rPr>
        <w:sz w:val="18"/>
        <w:szCs w:val="18"/>
        <w:rtl w:val="0"/>
        <w:lang w:val="en-US"/>
      </w:rPr>
      <w:t>1</w:t>
    </w:r>
    <w:r>
      <w:rPr>
        <w:sz w:val="18"/>
        <w:szCs w:val="18"/>
        <w:rtl w:val="0"/>
        <w:lang w:val="en-US"/>
      </w:rPr>
      <w:fldChar w:fldCharType="end" w:fldLock="0"/>
    </w:r>
    <w:r>
      <w:rPr>
        <w:sz w:val="18"/>
        <w:szCs w:val="18"/>
        <w:rtl w:val="0"/>
        <w:lang w:val="en-US"/>
      </w:rPr>
      <w:t xml:space="preserve"> </w:t>
    </w:r>
    <w:r>
      <w:rPr>
        <w:sz w:val="18"/>
        <w:szCs w:val="18"/>
        <w:rtl w:val="0"/>
        <w:lang w:val="it-IT"/>
      </w:rPr>
      <w:t>di</w:t>
    </w:r>
    <w:r>
      <w:rPr>
        <w:sz w:val="18"/>
        <w:szCs w:val="18"/>
        <w:rtl w:val="0"/>
        <w:lang w:val="en-US"/>
      </w:rPr>
      <w:t xml:space="preserve"> </w:t>
    </w:r>
    <w:r>
      <w:rPr>
        <w:sz w:val="18"/>
        <w:szCs w:val="18"/>
        <w:rtl w:val="0"/>
        <w:lang w:val="it-IT"/>
      </w:rPr>
      <w:t>2</w:t>
    </w:r>
    <w:r>
      <w:rPr>
        <w:rFonts w:ascii="Arial Unicode MS" w:cs="Arial Unicode MS" w:hAnsi="Arial Unicode MS" w:eastAsia="Arial Unicode MS"/>
        <w:sz w:val="18"/>
        <w:szCs w:val="18"/>
        <w:lang w:val="en-US"/>
      </w:rPr>
      <w:br w:type="textWrapping"/>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F000217</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 xml:space="preserve">Via 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spacing w:line="288" w:lineRule="auto"/>
    </w:pPr>
    <w: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5"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5" name="image3.png"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spacing w:line="288" w:lineRule="auto"/>
      <w:jc w:val="right"/>
    </w:pPr>
    <w: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6"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6" name="image3.png"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rPr>
        <w:color w:val="32503c"/>
        <w:sz w:val="32"/>
        <w:szCs w:val="32"/>
        <w:u w:color="32503c"/>
        <w:rtl w:val="0"/>
        <w:lang w:val="en-US"/>
      </w:rPr>
      <w:t>Forest Stewardship</w:t>
    </w:r>
    <w:r>
      <w:rPr>
        <w:color w:val="32503c"/>
        <w:sz w:val="32"/>
        <w:szCs w:val="32"/>
        <w:u w:color="32503c"/>
        <w:rtl w:val="0"/>
        <w:lang w:val="it-IT"/>
      </w:rPr>
      <w:t xml:space="preserve"> </w:t>
    </w:r>
    <w:r>
      <w:rPr>
        <w:color w:val="32503c"/>
        <w:sz w:val="32"/>
        <w:szCs w:val="32"/>
        <w:u w:color="32503c"/>
        <w:rtl w:val="0"/>
        <w:lang w:val="en-US"/>
      </w:rPr>
      <w:t>Council</w:t>
    </w:r>
    <w:r>
      <w:rPr>
        <w:color w:val="32503c"/>
        <w:sz w:val="32"/>
        <w:szCs w:val="32"/>
        <w:u w:color="32503c"/>
        <w:vertAlign w:val="superscript"/>
        <w:rtl w:val="0"/>
        <w:lang w:val="en-US"/>
      </w:rPr>
      <w:t>®</w:t>
    </w:r>
    <w:r>
      <w:rPr>
        <w:sz w:val="32"/>
        <w:szCs w:val="32"/>
        <w:rtl w:val="0"/>
        <w:lang w:val="en-US"/>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Corpo B">
    <w:name w:val="Corpo B"/>
    <w:next w:val="Corpo B"/>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en-US"/>
    </w:rPr>
  </w:style>
  <w:style w:type="paragraph" w:styleId="Corpo A">
    <w:name w:val="Corpo A"/>
    <w:next w:val="Corpo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3.png"/></Relationships>

</file>

<file path=word/_rels/header2.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