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COMUNICATO STAMPA</w:t>
      </w:r>
      <w:r>
        <w:rPr>
          <w:b w:val="1"/>
          <w:bCs w:val="1"/>
        </w:rPr>
        <w:br w:type="textWrapping"/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FSC</w:t>
      </w:r>
      <w:r>
        <w:rPr>
          <w:sz w:val="28"/>
          <w:szCs w:val="28"/>
          <w:vertAlign w:val="superscript"/>
          <w:rtl w:val="0"/>
          <w:lang w:val="it-IT"/>
        </w:rPr>
        <w:t>®</w:t>
      </w:r>
      <w:r>
        <w:rPr>
          <w:sz w:val="28"/>
          <w:szCs w:val="28"/>
          <w:rtl w:val="0"/>
          <w:lang w:val="it-IT"/>
        </w:rPr>
        <w:t xml:space="preserve"> Italia e WWF Italia </w:t>
      </w:r>
      <w:r>
        <w:rPr>
          <w:sz w:val="28"/>
          <w:szCs w:val="28"/>
          <w:rtl w:val="0"/>
          <w:lang w:val="it-IT"/>
        </w:rPr>
        <w:t>insieme per promuovere la</w:t>
      </w:r>
      <w:r>
        <w:rPr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it-IT"/>
        </w:rPr>
        <w:t>buona gestione forestale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rPr>
          <w:sz w:val="40"/>
          <w:szCs w:val="40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Roma, </w:t>
      </w:r>
      <w:r>
        <w:rPr>
          <w:rFonts w:ascii="Arial" w:hAnsi="Arial"/>
          <w:rtl w:val="0"/>
          <w:lang w:val="it-IT"/>
        </w:rPr>
        <w:t>14</w:t>
      </w:r>
      <w:r>
        <w:rPr>
          <w:rFonts w:ascii="Arial" w:hAnsi="Arial"/>
          <w:rtl w:val="0"/>
          <w:lang w:val="it-IT"/>
        </w:rPr>
        <w:t>/0</w:t>
      </w:r>
      <w:r>
        <w:rPr>
          <w:rFonts w:ascii="Arial" w:hAnsi="Arial"/>
          <w:rtl w:val="0"/>
          <w:lang w:val="it-IT"/>
        </w:rPr>
        <w:t>6</w:t>
      </w:r>
      <w:r>
        <w:rPr>
          <w:rFonts w:ascii="Arial" w:hAnsi="Arial"/>
          <w:rtl w:val="0"/>
          <w:lang w:val="it-IT"/>
        </w:rPr>
        <w:t>/2016 - Collaborare per promuovere la conoscenza e la diffusione della certificazione di gestione forestale responsabile: ecco il motivo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accordo tra il </w:t>
      </w:r>
      <w:r>
        <w:rPr>
          <w:rFonts w:ascii="Arial" w:hAnsi="Arial"/>
          <w:b w:val="1"/>
          <w:bCs w:val="1"/>
          <w:rtl w:val="0"/>
          <w:lang w:val="it-IT"/>
        </w:rPr>
        <w:t>Forest Stewardship Council</w:t>
      </w:r>
      <w:r>
        <w:rPr>
          <w:rFonts w:ascii="Arial" w:hAnsi="Arial" w:hint="default"/>
          <w:b w:val="1"/>
          <w:bCs w:val="1"/>
          <w:vertAlign w:val="superscript"/>
          <w:rtl w:val="0"/>
          <w:lang w:val="it-IT"/>
        </w:rPr>
        <w:t>®</w:t>
      </w:r>
      <w:r>
        <w:rPr>
          <w:rFonts w:ascii="Arial" w:hAnsi="Arial"/>
          <w:b w:val="1"/>
          <w:bCs w:val="1"/>
          <w:rtl w:val="0"/>
          <w:lang w:val="it-IT"/>
        </w:rPr>
        <w:t xml:space="preserve"> (FSC)</w:t>
      </w:r>
      <w:r>
        <w:rPr>
          <w:rFonts w:ascii="Arial" w:hAnsi="Arial"/>
          <w:rtl w:val="0"/>
          <w:lang w:val="it-IT"/>
        </w:rPr>
        <w:t xml:space="preserve"> Italia e il </w:t>
      </w:r>
      <w:r>
        <w:rPr>
          <w:rFonts w:ascii="Arial" w:hAnsi="Arial"/>
          <w:b w:val="1"/>
          <w:bCs w:val="1"/>
          <w:rtl w:val="0"/>
          <w:lang w:val="it-IT"/>
        </w:rPr>
        <w:t>WWF Italia</w:t>
      </w:r>
      <w:r>
        <w:rPr>
          <w:rFonts w:ascii="Arial" w:hAnsi="Arial"/>
          <w:rtl w:val="0"/>
          <w:lang w:val="it-IT"/>
        </w:rPr>
        <w:t>, siglato nella sede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associazione ambientalista.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accordo, diviso in 5 punti, parte dal ruolo di primo piano ricoperto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Italia nel mercato dei prodotti forestali soprattutto come importatore; ruolo a cui - si legge nel documento -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dovrebbe corrispondere un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assunzione di responsabilit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" w:hAnsi="Arial"/>
          <w:rtl w:val="0"/>
          <w:lang w:val="it-IT"/>
        </w:rPr>
        <w:t xml:space="preserve">per quello che riguarda </w:t>
      </w:r>
      <w:r>
        <w:rPr>
          <w:rFonts w:ascii="Arial" w:hAnsi="Arial"/>
          <w:b w:val="1"/>
          <w:bCs w:val="1"/>
          <w:rtl w:val="0"/>
          <w:lang w:val="it-IT"/>
        </w:rPr>
        <w:t>la corretta gestione forestale, la promozione della certificazione, e l</w:t>
      </w:r>
      <w:r>
        <w:rPr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Fonts w:ascii="Arial" w:hAnsi="Arial"/>
          <w:b w:val="1"/>
          <w:bCs w:val="1"/>
          <w:rtl w:val="0"/>
          <w:lang w:val="it-IT"/>
        </w:rPr>
        <w:t>attivazione di politiche convincenti</w:t>
      </w:r>
      <w:r>
        <w:rPr>
          <w:rFonts w:ascii="Arial" w:hAnsi="Arial"/>
          <w:rtl w:val="0"/>
          <w:lang w:val="it-IT"/>
        </w:rPr>
        <w:t xml:space="preserve"> di sostegno ai Paesi produttori nella responsabilizzazione delle pratiche forestali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>. Di qui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intesa su azioni congiunte che valorizzino la certificazione FSC come elemento portante negli strumenti di programmazione nel settore forestale, a livello nazionale e regionale, concorrendo alla definizione degli Standard nazionali di gestione forestale responsabile e al </w:t>
      </w:r>
      <w:r>
        <w:rPr>
          <w:rFonts w:ascii="Arial" w:hAnsi="Arial"/>
          <w:i w:val="1"/>
          <w:iCs w:val="1"/>
          <w:rtl w:val="0"/>
          <w:lang w:val="it-IT"/>
        </w:rPr>
        <w:t>procurement</w:t>
      </w:r>
      <w:r>
        <w:rPr>
          <w:rFonts w:ascii="Arial" w:hAnsi="Arial"/>
          <w:rtl w:val="0"/>
          <w:lang w:val="it-IT"/>
        </w:rPr>
        <w:t xml:space="preserve"> sostenibile, sia pubblico che privato.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WWF Italia, socio di FSC Italia dal 2005, ha da sempre appoggiato lo schema del Forest Stewardship Council ritenendolo il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>rigoroso fra quelli esistenti sul m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6028035</wp:posOffset>
            </wp:positionH>
            <wp:positionV relativeFrom="page">
              <wp:posOffset>416232</wp:posOffset>
            </wp:positionV>
            <wp:extent cx="979825" cy="97982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5_wwf italia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25" cy="979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rtl w:val="0"/>
          <w:lang w:val="it-IT"/>
        </w:rPr>
        <w:t>ercato, informando aziende e consumatori sui vantaggi della gestione forestale responsabile: vantaggi non solo di tipo ambientale (attenzione alle aree ad alto valore di conservazione; protezione della biodiversit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; minimizzazione degli impatti nelle aree di taglio), ma anche sociale (formazione degli operatori forestali; coinvolgimento delle comunit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locali e di tutti i portatori di interesse) ed economico.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 xml:space="preserve">Mentre ogni giorno gli scienziati scoprono nuovi e fondamentali elementi sul ruolo delle foreste negli equilibri del </w:t>
      </w:r>
      <w:r>
        <w:rPr>
          <w:rFonts w:ascii="Arial" w:hAnsi="Arial"/>
          <w:rtl w:val="0"/>
          <w:lang w:val="it-IT"/>
        </w:rPr>
        <w:t>P</w:t>
      </w:r>
      <w:r>
        <w:rPr>
          <w:rFonts w:ascii="Arial" w:hAnsi="Arial"/>
          <w:rtl w:val="0"/>
          <w:lang w:val="it-IT"/>
        </w:rPr>
        <w:t>ianeta, la deforestazione avanza a ritmo incalzante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rtl w:val="0"/>
          <w:lang w:val="it-IT"/>
        </w:rPr>
        <w:t>d</w:t>
      </w:r>
      <w:r>
        <w:rPr>
          <w:rFonts w:ascii="Arial" w:hAnsi="Arial"/>
          <w:b w:val="1"/>
          <w:bCs w:val="1"/>
          <w:rtl w:val="0"/>
          <w:lang w:val="it-IT"/>
        </w:rPr>
        <w:t>ichiara Isabella Pratesi, Direttore Conservazione WWF Italia</w:t>
      </w:r>
      <w:r>
        <w:rPr>
          <w:rFonts w:ascii="Arial" w:hAnsi="Arial"/>
          <w:rtl w:val="0"/>
          <w:lang w:val="it-IT"/>
        </w:rPr>
        <w:t xml:space="preserve"> che aggiunge: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Accordi come quello tra WWF e FSC rappresentano un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opportunit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per contribuire alla promozione di un nuovo paradigma di sostenibilit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cui possano beneficiare la biodiversit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primis ma anche i governi, le imprese e le comunit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locali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>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 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La firma di questo documento rappresenta un ulteriore passo verso una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 xml:space="preserve">generale e diffusa </w:t>
      </w:r>
      <w:r>
        <w:rPr>
          <w:rFonts w:ascii="Arial" w:hAnsi="Arial" w:hint="default"/>
          <w:rtl w:val="0"/>
          <w:lang w:val="it-IT"/>
        </w:rPr>
        <w:t>‘</w:t>
      </w:r>
      <w:r>
        <w:rPr>
          <w:rFonts w:ascii="Arial" w:hAnsi="Arial"/>
          <w:rtl w:val="0"/>
          <w:lang w:val="it-IT"/>
        </w:rPr>
        <w:t>cultura delle foreste</w:t>
      </w:r>
      <w:r>
        <w:rPr>
          <w:rFonts w:ascii="Arial" w:hAnsi="Arial" w:hint="default"/>
          <w:rtl w:val="0"/>
          <w:lang w:val="it-IT"/>
        </w:rPr>
        <w:t xml:space="preserve">’ </w:t>
      </w:r>
      <w:r>
        <w:rPr>
          <w:rFonts w:ascii="Arial" w:hAnsi="Arial"/>
          <w:rtl w:val="0"/>
          <w:lang w:val="it-IT"/>
        </w:rPr>
        <w:t xml:space="preserve">e siamo contenti di essere sostenuti in questo da un partner come </w:t>
      </w:r>
      <w:r>
        <w:rPr>
          <w:rFonts w:ascii="Arial" w:hAnsi="Arial"/>
          <w:rtl w:val="0"/>
          <w:lang w:val="it-IT"/>
        </w:rPr>
        <w:t xml:space="preserve">il </w:t>
      </w:r>
      <w:r>
        <w:rPr>
          <w:rFonts w:ascii="Arial" w:hAnsi="Arial"/>
          <w:rtl w:val="0"/>
          <w:lang w:val="it-IT"/>
        </w:rPr>
        <w:t>WWF Italia</w:t>
      </w:r>
      <w:r>
        <w:rPr>
          <w:rFonts w:ascii="Arial" w:hAnsi="Arial" w:hint="default"/>
          <w:rtl w:val="0"/>
          <w:lang w:val="it-IT"/>
        </w:rPr>
        <w:t xml:space="preserve">” </w:t>
      </w:r>
      <w:r>
        <w:rPr>
          <w:rFonts w:ascii="Arial" w:hAnsi="Arial"/>
          <w:b w:val="1"/>
          <w:bCs w:val="1"/>
          <w:rtl w:val="0"/>
          <w:lang w:val="it-IT"/>
        </w:rPr>
        <w:t>spiega Diego Florian, direttore di FSC Italia</w:t>
      </w:r>
      <w:r>
        <w:rPr>
          <w:rFonts w:ascii="Arial" w:hAnsi="Arial"/>
          <w:rtl w:val="0"/>
          <w:lang w:val="it-IT"/>
        </w:rPr>
        <w:t xml:space="preserve">, che aggiunge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A questo accordo</w:t>
      </w:r>
      <w:r>
        <w:rPr>
          <w:rFonts w:ascii="Arial" w:hAnsi="Arial"/>
          <w:rtl w:val="0"/>
          <w:lang w:val="it-IT"/>
        </w:rPr>
        <w:t xml:space="preserve"> segui</w:t>
      </w:r>
      <w:r>
        <w:rPr>
          <w:rFonts w:ascii="Arial" w:hAnsi="Arial"/>
          <w:rtl w:val="0"/>
          <w:lang w:val="it-IT"/>
        </w:rPr>
        <w:t>r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la</w:t>
      </w:r>
      <w:r>
        <w:rPr>
          <w:rFonts w:ascii="Arial" w:hAnsi="Arial"/>
          <w:rtl w:val="0"/>
          <w:lang w:val="it-IT"/>
        </w:rPr>
        <w:t xml:space="preserve"> definizione di un piano di azione concreto e dettagliato sullo sviluppo delle singole attivit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, dalla comunicazione al </w:t>
      </w:r>
      <w:r>
        <w:rPr>
          <w:rFonts w:ascii="Arial" w:hAnsi="Arial"/>
          <w:i w:val="1"/>
          <w:iCs w:val="1"/>
          <w:rtl w:val="0"/>
          <w:lang w:val="it-IT"/>
        </w:rPr>
        <w:t>corporale engagement</w:t>
      </w:r>
      <w:r>
        <w:rPr>
          <w:rFonts w:ascii="Arial" w:hAnsi="Arial"/>
          <w:rtl w:val="0"/>
          <w:lang w:val="it-IT"/>
        </w:rPr>
        <w:t xml:space="preserve"> alle politiche per gli acquisti pubblici verdi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</w:t>
      </w:r>
      <w:r>
        <w:rPr>
          <w:rFonts w:ascii="Arial" w:hAnsi="Arial"/>
          <w:rtl w:val="0"/>
          <w:lang w:val="it-IT"/>
        </w:rPr>
        <w:t xml:space="preserve">er noi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 xml:space="preserve">un altro tassello verso </w:t>
      </w:r>
      <w:r>
        <w:rPr>
          <w:rFonts w:ascii="Arial" w:hAnsi="Arial"/>
          <w:rtl w:val="0"/>
          <w:lang w:val="it-IT"/>
        </w:rPr>
        <w:t>il compimento della nostra promessa: foreste per tutti, per sempre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>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00"/>
        <w:jc w:val="both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#ENDS#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80" w:after="60"/>
        <w:outlineLvl w:val="2"/>
        <w:rPr>
          <w:rFonts w:ascii="Arial" w:cs="Arial" w:hAnsi="Arial" w:eastAsia="Arial"/>
          <w:b w:val="1"/>
          <w:bCs w:val="1"/>
          <w:caps w:val="1"/>
          <w:u w:color="812966"/>
        </w:rPr>
      </w:pPr>
      <w:r>
        <w:rPr>
          <w:rFonts w:ascii="Arial" w:hAnsi="Arial"/>
          <w:b w:val="1"/>
          <w:bCs w:val="1"/>
          <w:caps w:val="1"/>
          <w:u w:color="812966"/>
          <w:rtl w:val="0"/>
          <w:lang w:val="it-IT"/>
        </w:rPr>
        <w:t>Contatti per la stampa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80" w:after="60"/>
        <w:outlineLvl w:val="2"/>
        <w:rPr>
          <w:rFonts w:ascii="Arial" w:cs="Arial" w:hAnsi="Arial" w:eastAsia="Arial"/>
          <w:b w:val="1"/>
          <w:bCs w:val="1"/>
          <w:caps w:val="1"/>
          <w:u w:color="812966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80" w:after="60"/>
        <w:outlineLvl w:val="2"/>
        <w:rPr>
          <w:rFonts w:ascii="Arial" w:cs="Arial" w:hAnsi="Arial" w:eastAsia="Arial"/>
          <w:b w:val="1"/>
          <w:bCs w:val="1"/>
          <w:caps w:val="1"/>
          <w:u w:color="812966"/>
        </w:rPr>
      </w:pPr>
      <w:r>
        <w:rPr>
          <w:rFonts w:ascii="Arial" w:hAnsi="Arial"/>
          <w:b w:val="1"/>
          <w:bCs w:val="1"/>
          <w:caps w:val="1"/>
          <w:u w:color="812966"/>
          <w:rtl w:val="0"/>
          <w:lang w:val="it-IT"/>
        </w:rPr>
        <w:t xml:space="preserve">FSC </w:t>
      </w:r>
      <w:r>
        <w:rPr>
          <w:rFonts w:ascii="Arial" w:hAnsi="Arial"/>
          <w:b w:val="1"/>
          <w:bCs w:val="1"/>
          <w:caps w:val="0"/>
          <w:smallCaps w:val="0"/>
          <w:u w:color="812966"/>
          <w:rtl w:val="0"/>
          <w:lang w:val="it-IT"/>
        </w:rPr>
        <w:t>Italia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Fonts w:ascii="Arial" w:cs="Arial" w:hAnsi="Arial" w:eastAsia="Arial"/>
          <w:color w:val="000000"/>
          <w:sz w:val="22"/>
          <w:szCs w:val="22"/>
          <w:u w:val="none" w:color="000000"/>
          <w:lang w:val="it-IT"/>
        </w:rPr>
      </w:pPr>
      <w:r>
        <w:rPr>
          <w:rFonts w:ascii="Arial" w:hAnsi="Arial"/>
          <w:color w:val="000000"/>
          <w:sz w:val="22"/>
          <w:szCs w:val="22"/>
          <w:u w:val="none" w:color="000000"/>
          <w:rtl w:val="0"/>
          <w:lang w:val="it-IT"/>
        </w:rPr>
        <w:t>Alberto Pauletto, responsabile comunicazione FSC Italia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Nessuno"/>
          <w:rFonts w:ascii="Arial" w:cs="Arial" w:hAnsi="Arial" w:eastAsia="Arial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a</w:t>
      </w: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instrText xml:space="preserve"> HYPERLINK "mailto:.pauletto@it.fsc.org"</w:instrText>
      </w: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it-IT"/>
        </w:rPr>
        <w:t>.pauletto@it.fsc.org</w:t>
      </w:r>
      <w:r>
        <w:rPr>
          <w:rFonts w:ascii="Arial" w:cs="Arial" w:hAnsi="Arial" w:eastAsia="Arial"/>
          <w:lang w:val="it-IT"/>
        </w:rPr>
        <w:fldChar w:fldCharType="end" w:fldLock="0"/>
      </w:r>
      <w:r>
        <w:rPr>
          <w:rStyle w:val="Nessuno"/>
          <w:rFonts w:ascii="Arial" w:hAnsi="Arial"/>
          <w:rtl w:val="0"/>
          <w:lang w:val="it-IT"/>
        </w:rPr>
        <w:t xml:space="preserve"> 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Hyperlink.0"/>
          <w:rFonts w:ascii="Arial" w:cs="Arial" w:hAnsi="Arial" w:eastAsia="Arial"/>
          <w:sz w:val="22"/>
          <w:szCs w:val="22"/>
          <w:lang w:val="it-IT"/>
        </w:rPr>
      </w:pPr>
      <w:r>
        <w:rPr>
          <w:rStyle w:val="Hyperlink.0"/>
          <w:rFonts w:ascii="Arial" w:hAnsi="Arial"/>
          <w:sz w:val="22"/>
          <w:szCs w:val="22"/>
          <w:rtl w:val="0"/>
          <w:lang w:val="it-IT"/>
        </w:rPr>
        <w:t>3482462524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Nessuno"/>
          <w:rFonts w:ascii="Arial" w:cs="Arial" w:hAnsi="Arial" w:eastAsia="Arial"/>
          <w:lang w:val="it-IT"/>
        </w:rPr>
      </w:pP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instrText xml:space="preserve"> HYPERLINK "https://it.fsc.org/it-it"</w:instrText>
      </w: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it-IT"/>
        </w:rPr>
        <w:t>www.fsc-italia.it</w:t>
      </w:r>
      <w:r>
        <w:rPr>
          <w:rFonts w:ascii="Arial" w:cs="Arial" w:hAnsi="Arial" w:eastAsia="Arial"/>
          <w:lang w:val="it-IT"/>
        </w:rPr>
        <w:fldChar w:fldCharType="end" w:fldLock="0"/>
      </w:r>
      <w:r>
        <w:rPr>
          <w:rStyle w:val="Nessuno"/>
          <w:rFonts w:ascii="Arial" w:hAnsi="Arial"/>
          <w:rtl w:val="0"/>
          <w:lang w:val="it-IT"/>
        </w:rPr>
        <w:t xml:space="preserve"> 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Hyperlink.0"/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Hyperlink.0"/>
          <w:rFonts w:ascii="Arial" w:cs="Arial" w:hAnsi="Arial" w:eastAsia="Arial"/>
          <w:sz w:val="22"/>
          <w:szCs w:val="22"/>
          <w:lang w:val="it-IT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b w:val="1"/>
          <w:bCs w:val="1"/>
          <w:lang w:val="it-IT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Segni e Suoni </w:t>
      </w:r>
      <w:r>
        <w:rPr>
          <w:rStyle w:val="Nessuno"/>
          <w:rFonts w:ascii="Arial" w:hAnsi="Arial" w:hint="default"/>
          <w:b w:val="1"/>
          <w:bCs w:val="1"/>
          <w:rtl w:val="0"/>
          <w:lang w:val="it-IT"/>
        </w:rPr>
        <w:t xml:space="preserve">–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Ufficio Stampa FSC Italia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>Tiziana Petrini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>3401607326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>tiziana@segniesuon</w: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4988151</wp:posOffset>
            </wp:positionH>
            <wp:positionV relativeFrom="page">
              <wp:posOffset>496569</wp:posOffset>
            </wp:positionV>
            <wp:extent cx="679450" cy="819150"/>
            <wp:effectExtent l="0" t="0" r="0" b="0"/>
            <wp:wrapThrough wrapText="bothSides" distL="152400" distR="152400">
              <wp:wrapPolygon edited="1">
                <wp:start x="12264" y="0"/>
                <wp:lineTo x="13695" y="54"/>
                <wp:lineTo x="14996" y="430"/>
                <wp:lineTo x="15940" y="968"/>
                <wp:lineTo x="16720" y="1668"/>
                <wp:lineTo x="17306" y="2636"/>
                <wp:lineTo x="17469" y="2986"/>
                <wp:lineTo x="18347" y="3335"/>
                <wp:lineTo x="19388" y="4142"/>
                <wp:lineTo x="20006" y="5084"/>
                <wp:lineTo x="20266" y="6106"/>
                <wp:lineTo x="20136" y="7236"/>
                <wp:lineTo x="19973" y="7612"/>
                <wp:lineTo x="20819" y="8258"/>
                <wp:lineTo x="21372" y="9119"/>
                <wp:lineTo x="21567" y="9791"/>
                <wp:lineTo x="21502" y="10948"/>
                <wp:lineTo x="21080" y="11836"/>
                <wp:lineTo x="20364" y="12562"/>
                <wp:lineTo x="19518" y="13054"/>
                <wp:lineTo x="19518" y="17108"/>
                <wp:lineTo x="21080" y="17215"/>
                <wp:lineTo x="21210" y="17323"/>
                <wp:lineTo x="21177" y="18291"/>
                <wp:lineTo x="20722" y="18345"/>
                <wp:lineTo x="20592" y="17915"/>
                <wp:lineTo x="20234" y="17646"/>
                <wp:lineTo x="19323" y="17511"/>
                <wp:lineTo x="18217" y="17700"/>
                <wp:lineTo x="17469" y="18130"/>
                <wp:lineTo x="17111" y="18614"/>
                <wp:lineTo x="17013" y="19314"/>
                <wp:lineTo x="17143" y="20013"/>
                <wp:lineTo x="17664" y="20659"/>
                <wp:lineTo x="18477" y="21062"/>
                <wp:lineTo x="19648" y="21170"/>
                <wp:lineTo x="20787" y="20954"/>
                <wp:lineTo x="21145" y="20901"/>
                <wp:lineTo x="21372" y="21170"/>
                <wp:lineTo x="20299" y="21519"/>
                <wp:lineTo x="19713" y="21600"/>
                <wp:lineTo x="18087" y="21546"/>
                <wp:lineTo x="16981" y="21197"/>
                <wp:lineTo x="16135" y="20551"/>
                <wp:lineTo x="15777" y="19905"/>
                <wp:lineTo x="15777" y="18937"/>
                <wp:lineTo x="16167" y="18265"/>
                <wp:lineTo x="16883" y="17700"/>
                <wp:lineTo x="17957" y="17296"/>
                <wp:lineTo x="18933" y="17135"/>
                <wp:lineTo x="19518" y="17108"/>
                <wp:lineTo x="19518" y="13054"/>
                <wp:lineTo x="19486" y="13073"/>
                <wp:lineTo x="18347" y="13396"/>
                <wp:lineTo x="16818" y="13369"/>
                <wp:lineTo x="15452" y="12992"/>
                <wp:lineTo x="15354" y="12938"/>
                <wp:lineTo x="15289" y="15252"/>
                <wp:lineTo x="14899" y="15575"/>
                <wp:lineTo x="12947" y="15575"/>
                <wp:lineTo x="12947" y="17108"/>
                <wp:lineTo x="14443" y="17242"/>
                <wp:lineTo x="14704" y="17377"/>
                <wp:lineTo x="14769" y="18291"/>
                <wp:lineTo x="14606" y="18372"/>
                <wp:lineTo x="14216" y="18372"/>
                <wp:lineTo x="13955" y="17834"/>
                <wp:lineTo x="13533" y="17592"/>
                <wp:lineTo x="12557" y="17538"/>
                <wp:lineTo x="11939" y="17780"/>
                <wp:lineTo x="11808" y="18049"/>
                <wp:lineTo x="11971" y="18345"/>
                <wp:lineTo x="13370" y="18991"/>
                <wp:lineTo x="14476" y="19475"/>
                <wp:lineTo x="15094" y="19986"/>
                <wp:lineTo x="15224" y="20524"/>
                <wp:lineTo x="14899" y="21035"/>
                <wp:lineTo x="14281" y="21385"/>
                <wp:lineTo x="13207" y="21600"/>
                <wp:lineTo x="11386" y="21546"/>
                <wp:lineTo x="10572" y="21358"/>
                <wp:lineTo x="10312" y="20282"/>
                <wp:lineTo x="10442" y="20147"/>
                <wp:lineTo x="10865" y="20201"/>
                <wp:lineTo x="11223" y="20766"/>
                <wp:lineTo x="11743" y="21089"/>
                <wp:lineTo x="12719" y="21223"/>
                <wp:lineTo x="13533" y="21062"/>
                <wp:lineTo x="13858" y="20766"/>
                <wp:lineTo x="13825" y="20309"/>
                <wp:lineTo x="13175" y="19825"/>
                <wp:lineTo x="11093" y="18910"/>
                <wp:lineTo x="10572" y="18480"/>
                <wp:lineTo x="10572" y="17807"/>
                <wp:lineTo x="10995" y="17458"/>
                <wp:lineTo x="11873" y="17189"/>
                <wp:lineTo x="12947" y="17108"/>
                <wp:lineTo x="12947" y="15575"/>
                <wp:lineTo x="10637" y="15575"/>
                <wp:lineTo x="10247" y="15252"/>
                <wp:lineTo x="10182" y="12804"/>
                <wp:lineTo x="8165" y="12965"/>
                <wp:lineTo x="7710" y="12750"/>
                <wp:lineTo x="7547" y="12481"/>
                <wp:lineTo x="7612" y="12024"/>
                <wp:lineTo x="8002" y="11701"/>
                <wp:lineTo x="11158" y="11405"/>
                <wp:lineTo x="11581" y="11567"/>
                <wp:lineTo x="11776" y="11863"/>
                <wp:lineTo x="11776" y="14337"/>
                <wp:lineTo x="13760" y="14337"/>
                <wp:lineTo x="13825" y="11728"/>
                <wp:lineTo x="14183" y="11432"/>
                <wp:lineTo x="15127" y="11432"/>
                <wp:lineTo x="16851" y="12024"/>
                <wp:lineTo x="17989" y="12105"/>
                <wp:lineTo x="18835" y="11863"/>
                <wp:lineTo x="19583" y="11298"/>
                <wp:lineTo x="19941" y="10652"/>
                <wp:lineTo x="19908" y="9684"/>
                <wp:lineTo x="19486" y="9011"/>
                <wp:lineTo x="18705" y="8393"/>
                <wp:lineTo x="17827" y="7989"/>
                <wp:lineTo x="18412" y="7290"/>
                <wp:lineTo x="18640" y="6671"/>
                <wp:lineTo x="18542" y="5703"/>
                <wp:lineTo x="18054" y="4923"/>
                <wp:lineTo x="17371" y="4385"/>
                <wp:lineTo x="16493" y="4089"/>
                <wp:lineTo x="15972" y="4062"/>
                <wp:lineTo x="15842" y="3147"/>
                <wp:lineTo x="15354" y="2367"/>
                <wp:lineTo x="14671" y="1802"/>
                <wp:lineTo x="13663" y="1399"/>
                <wp:lineTo x="12622" y="1318"/>
                <wp:lineTo x="11743" y="1426"/>
                <wp:lineTo x="10800" y="1856"/>
                <wp:lineTo x="9824" y="2690"/>
                <wp:lineTo x="8783" y="4089"/>
                <wp:lineTo x="7645" y="6214"/>
                <wp:lineTo x="6343" y="9549"/>
                <wp:lineTo x="5042" y="13826"/>
                <wp:lineTo x="4684" y="14122"/>
                <wp:lineTo x="4001" y="14122"/>
                <wp:lineTo x="3969" y="14096"/>
                <wp:lineTo x="3969" y="17162"/>
                <wp:lineTo x="9239" y="17215"/>
                <wp:lineTo x="9694" y="18184"/>
                <wp:lineTo x="9564" y="18291"/>
                <wp:lineTo x="9141" y="18211"/>
                <wp:lineTo x="8165" y="17619"/>
                <wp:lineTo x="6148" y="17619"/>
                <wp:lineTo x="6083" y="19206"/>
                <wp:lineTo x="7352" y="19152"/>
                <wp:lineTo x="7612" y="18991"/>
                <wp:lineTo x="7807" y="18480"/>
                <wp:lineTo x="8230" y="18507"/>
                <wp:lineTo x="8263" y="20309"/>
                <wp:lineTo x="7807" y="20282"/>
                <wp:lineTo x="7580" y="19717"/>
                <wp:lineTo x="7254" y="19609"/>
                <wp:lineTo x="6083" y="19609"/>
                <wp:lineTo x="6148" y="21116"/>
                <wp:lineTo x="7254" y="21250"/>
                <wp:lineTo x="7254" y="21546"/>
                <wp:lineTo x="3871" y="21546"/>
                <wp:lineTo x="3904" y="21223"/>
                <wp:lineTo x="4847" y="21116"/>
                <wp:lineTo x="4814" y="17646"/>
                <wp:lineTo x="4619" y="17565"/>
                <wp:lineTo x="3871" y="17511"/>
                <wp:lineTo x="3904" y="17189"/>
                <wp:lineTo x="3969" y="17162"/>
                <wp:lineTo x="3969" y="14096"/>
                <wp:lineTo x="130" y="11002"/>
                <wp:lineTo x="0" y="10787"/>
                <wp:lineTo x="65" y="10249"/>
                <wp:lineTo x="455" y="9953"/>
                <wp:lineTo x="1106" y="9953"/>
                <wp:lineTo x="3904" y="12185"/>
                <wp:lineTo x="5433" y="7478"/>
                <wp:lineTo x="6636" y="4680"/>
                <wp:lineTo x="7807" y="2771"/>
                <wp:lineTo x="8978" y="1453"/>
                <wp:lineTo x="10052" y="672"/>
                <wp:lineTo x="11223" y="188"/>
                <wp:lineTo x="12264" y="0"/>
                <wp:lineTo x="20006" y="0"/>
                <wp:lineTo x="20461" y="30"/>
                <wp:lineTo x="20461" y="215"/>
                <wp:lineTo x="19908" y="242"/>
                <wp:lineTo x="19843" y="285"/>
                <wp:lineTo x="19843" y="457"/>
                <wp:lineTo x="20104" y="475"/>
                <wp:lineTo x="20396" y="672"/>
                <wp:lineTo x="20104" y="646"/>
                <wp:lineTo x="20104" y="1022"/>
                <wp:lineTo x="20461" y="941"/>
                <wp:lineTo x="20429" y="672"/>
                <wp:lineTo x="20396" y="672"/>
                <wp:lineTo x="20104" y="475"/>
                <wp:lineTo x="20624" y="511"/>
                <wp:lineTo x="20787" y="861"/>
                <wp:lineTo x="20592" y="1130"/>
                <wp:lineTo x="20592" y="1210"/>
                <wp:lineTo x="20917" y="1695"/>
                <wp:lineTo x="20559" y="1668"/>
                <wp:lineTo x="20234" y="1184"/>
                <wp:lineTo x="20104" y="1184"/>
                <wp:lineTo x="20104" y="1695"/>
                <wp:lineTo x="19843" y="1695"/>
                <wp:lineTo x="19843" y="457"/>
                <wp:lineTo x="19843" y="285"/>
                <wp:lineTo x="19420" y="565"/>
                <wp:lineTo x="19225" y="968"/>
                <wp:lineTo x="19355" y="1506"/>
                <wp:lineTo x="19778" y="1856"/>
                <wp:lineTo x="20396" y="1937"/>
                <wp:lineTo x="20917" y="1802"/>
                <wp:lineTo x="21307" y="1399"/>
                <wp:lineTo x="21307" y="753"/>
                <wp:lineTo x="20982" y="377"/>
                <wp:lineTo x="20461" y="215"/>
                <wp:lineTo x="20461" y="30"/>
                <wp:lineTo x="20819" y="54"/>
                <wp:lineTo x="21340" y="377"/>
                <wp:lineTo x="21600" y="834"/>
                <wp:lineTo x="21535" y="1479"/>
                <wp:lineTo x="21145" y="1937"/>
                <wp:lineTo x="20559" y="2152"/>
                <wp:lineTo x="19811" y="2098"/>
                <wp:lineTo x="19290" y="1802"/>
                <wp:lineTo x="18998" y="1291"/>
                <wp:lineTo x="19063" y="672"/>
                <wp:lineTo x="19453" y="215"/>
                <wp:lineTo x="20006" y="0"/>
                <wp:lineTo x="12264" y="0"/>
              </wp:wrapPolygon>
            </wp:wrapThrough>
            <wp:docPr id="1073741827" name="officeArt object" descr="FSC_Logo_®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FSC_Logo_®_RGB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6028035</wp:posOffset>
            </wp:positionH>
            <wp:positionV relativeFrom="page">
              <wp:posOffset>416232</wp:posOffset>
            </wp:positionV>
            <wp:extent cx="979825" cy="97982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5_wwf italia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25" cy="979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hAnsi="Arial"/>
          <w:rtl w:val="0"/>
          <w:lang w:val="it-IT"/>
        </w:rPr>
        <w:t>i.it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>Andrea Zaccarelli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>3336827706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>andrea@segniesuoni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>Roberta Maccagnani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 xml:space="preserve">3457896096 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lang w:val="it-IT"/>
        </w:rPr>
        <w:br w:type="textWrapping"/>
      </w:r>
      <w:r>
        <w:rPr>
          <w:rStyle w:val="Nessuno"/>
          <w:rFonts w:ascii="Arial" w:hAnsi="Arial"/>
          <w:rtl w:val="0"/>
          <w:lang w:val="it-IT"/>
        </w:rPr>
        <w:t>roberta@segniesuoni.it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lang w:val="it-IT"/>
        </w:rPr>
        <w:br w:type="textWrapping"/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lang w:val="it-IT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WWF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 Italia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Nessuno"/>
          <w:rFonts w:ascii="Arial" w:cs="Arial" w:hAnsi="Arial" w:eastAsia="Arial"/>
          <w:color w:val="000000"/>
          <w:sz w:val="22"/>
          <w:szCs w:val="22"/>
          <w:u w:val="none" w:color="000000"/>
          <w:lang w:val="it-IT"/>
        </w:rPr>
      </w:pPr>
      <w:r>
        <w:rPr>
          <w:rStyle w:val="Nessuno"/>
          <w:rFonts w:ascii="Arial" w:hAnsi="Arial"/>
          <w:color w:val="000000"/>
          <w:sz w:val="22"/>
          <w:szCs w:val="22"/>
          <w:u w:val="none" w:color="000000"/>
          <w:rtl w:val="0"/>
          <w:lang w:val="it-IT"/>
        </w:rPr>
        <w:t>Cristina Maceroni, responsabile ufficio stampa WWF Italia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Hyperlink.0"/>
          <w:rFonts w:ascii="Arial" w:cs="Arial" w:hAnsi="Arial" w:eastAsia="Arial"/>
          <w:sz w:val="22"/>
          <w:szCs w:val="22"/>
          <w:lang w:val="it-IT"/>
        </w:rPr>
      </w:pP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instrText xml:space="preserve"> HYPERLINK "mailto:c.maceroni@wwf.it"</w:instrText>
      </w: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it-IT"/>
        </w:rPr>
        <w:t>c.maceroni@wwf.it</w:t>
      </w:r>
      <w:r>
        <w:rPr>
          <w:rFonts w:ascii="Arial" w:cs="Arial" w:hAnsi="Arial" w:eastAsia="Arial"/>
          <w:lang w:val="it-IT"/>
        </w:rPr>
        <w:fldChar w:fldCharType="end" w:fldLock="0"/>
      </w:r>
      <w:r>
        <w:rPr>
          <w:rStyle w:val="Hyperlink.0"/>
          <w:rFonts w:ascii="Arial" w:hAnsi="Arial"/>
          <w:sz w:val="22"/>
          <w:szCs w:val="22"/>
          <w:rtl w:val="0"/>
          <w:lang w:val="it-IT"/>
        </w:rPr>
        <w:t xml:space="preserve"> 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Hyperlink.0"/>
          <w:rFonts w:ascii="Arial" w:cs="Arial" w:hAnsi="Arial" w:eastAsia="Arial"/>
          <w:sz w:val="22"/>
          <w:szCs w:val="22"/>
          <w:lang w:val="it-IT"/>
        </w:rPr>
      </w:pPr>
      <w:r>
        <w:rPr>
          <w:rStyle w:val="Hyperlink.0"/>
          <w:rFonts w:ascii="Arial" w:hAnsi="Arial"/>
          <w:sz w:val="22"/>
          <w:szCs w:val="22"/>
          <w:rtl w:val="0"/>
          <w:lang w:val="it-IT"/>
        </w:rPr>
        <w:t xml:space="preserve">3298315725 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Hyperlink.0"/>
          <w:rFonts w:ascii="Arial" w:cs="Arial" w:hAnsi="Arial" w:eastAsia="Arial"/>
          <w:sz w:val="22"/>
          <w:szCs w:val="22"/>
          <w:lang w:val="it-IT"/>
        </w:rPr>
      </w:pP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instrText xml:space="preserve"> HYPERLINK "http://www.wwf.it"</w:instrText>
      </w:r>
      <w:r>
        <w:rPr>
          <w:rStyle w:val="Hyperlink.0"/>
          <w:rFonts w:ascii="Arial" w:cs="Arial" w:hAnsi="Arial" w:eastAsia="Arial"/>
          <w:sz w:val="22"/>
          <w:szCs w:val="22"/>
          <w:lang w:val="it-IT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it-IT"/>
        </w:rPr>
        <w:t>www.wwf.it</w:t>
      </w:r>
      <w:r>
        <w:rPr>
          <w:rFonts w:ascii="Arial" w:cs="Arial" w:hAnsi="Arial" w:eastAsia="Arial"/>
          <w:lang w:val="it-IT"/>
        </w:rPr>
        <w:fldChar w:fldCharType="end" w:fldLock="0"/>
      </w:r>
      <w:r>
        <w:rPr>
          <w:rStyle w:val="Hyperlink.0"/>
          <w:rFonts w:ascii="Arial" w:hAnsi="Arial"/>
          <w:sz w:val="22"/>
          <w:szCs w:val="22"/>
          <w:rtl w:val="0"/>
          <w:lang w:val="it-IT"/>
        </w:rPr>
        <w:t xml:space="preserve"> 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Hyperlink.0"/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Hyperlink.0"/>
          <w:rFonts w:ascii="Arial" w:cs="Arial" w:hAnsi="Arial" w:eastAsia="Arial"/>
          <w:sz w:val="22"/>
          <w:szCs w:val="22"/>
          <w:lang w:val="it-IT"/>
        </w:rPr>
      </w:pPr>
      <w:r>
        <w:rPr>
          <w:rStyle w:val="Hyperlink.0"/>
          <w:rFonts w:ascii="Arial" w:hAnsi="Arial"/>
          <w:sz w:val="22"/>
          <w:szCs w:val="22"/>
          <w:rtl w:val="0"/>
          <w:lang w:val="it-IT"/>
        </w:rPr>
        <w:t>Antonio Barone</w:t>
      </w:r>
      <w:r>
        <w:rPr>
          <w:rStyle w:val="Hyperlink.0"/>
          <w:rFonts w:ascii="Arial" w:hAnsi="Arial"/>
          <w:sz w:val="22"/>
          <w:szCs w:val="22"/>
          <w:rtl w:val="0"/>
          <w:lang w:val="it-IT"/>
        </w:rPr>
        <w:t xml:space="preserve">, </w:t>
      </w:r>
      <w:r>
        <w:rPr>
          <w:rStyle w:val="Hyperlink.0"/>
          <w:rFonts w:ascii="Arial" w:hAnsi="Arial"/>
          <w:sz w:val="22"/>
          <w:szCs w:val="22"/>
          <w:rtl w:val="0"/>
          <w:lang w:val="it-IT"/>
        </w:rPr>
        <w:t>ufficio stampa</w:t>
      </w:r>
      <w:r>
        <w:rPr>
          <w:rStyle w:val="Hyperlink.0"/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WWF Italia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rStyle w:val="Hyperlink.0"/>
          <w:rFonts w:ascii="Arial" w:cs="Arial" w:hAnsi="Arial" w:eastAsia="Arial"/>
          <w:sz w:val="22"/>
          <w:szCs w:val="22"/>
          <w:lang w:val="it-IT"/>
        </w:rPr>
      </w:pPr>
      <w:r>
        <w:rPr>
          <w:rStyle w:val="Hyperlink.0"/>
          <w:rFonts w:ascii="Arial" w:hAnsi="Arial"/>
          <w:sz w:val="22"/>
          <w:szCs w:val="22"/>
          <w:rtl w:val="0"/>
          <w:lang w:val="it-IT"/>
        </w:rPr>
        <w:t>a.barone@wwf.it</w:t>
      </w:r>
    </w:p>
    <w:p>
      <w:pPr>
        <w:pStyle w:val="Normal (Web)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</w:pPr>
      <w:r>
        <w:rPr>
          <w:rStyle w:val="Hyperlink.0"/>
          <w:rFonts w:ascii="Arial" w:hAnsi="Arial"/>
          <w:sz w:val="22"/>
          <w:szCs w:val="22"/>
          <w:rtl w:val="0"/>
          <w:lang w:val="it-IT"/>
        </w:rPr>
        <w:t>3409899147</w:t>
      </w:r>
      <w:r>
        <w:rPr>
          <w:rStyle w:val="Hyperlink.0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it-IT"/>
        </w:rPr>
        <w:br w:type="textWrapping"/>
      </w:r>
      <w:r>
        <w:rPr>
          <w:rStyle w:val="Hyperlink.1"/>
          <w:rFonts w:ascii="Arial" w:cs="Arial" w:hAnsi="Arial" w:eastAsia="Arial"/>
          <w:lang w:val="it-IT"/>
        </w:rPr>
        <w:fldChar w:fldCharType="begin" w:fldLock="0"/>
      </w:r>
      <w:r>
        <w:rPr>
          <w:rStyle w:val="Hyperlink.1"/>
          <w:rFonts w:ascii="Arial" w:cs="Arial" w:hAnsi="Arial" w:eastAsia="Arial"/>
          <w:lang w:val="it-IT"/>
        </w:rPr>
        <w:instrText xml:space="preserve"> HYPERLINK "http://www.wwf.it"</w:instrText>
      </w:r>
      <w:r>
        <w:rPr>
          <w:rStyle w:val="Hyperlink.1"/>
          <w:rFonts w:ascii="Arial" w:cs="Arial" w:hAnsi="Arial" w:eastAsia="Arial"/>
          <w:lang w:val="it-IT"/>
        </w:rPr>
        <w:fldChar w:fldCharType="separate" w:fldLock="0"/>
      </w:r>
      <w:r>
        <w:rPr>
          <w:rStyle w:val="Hyperlink.1"/>
          <w:rFonts w:ascii="Arial" w:hAnsi="Arial"/>
          <w:rtl w:val="0"/>
          <w:lang w:val="it-IT"/>
        </w:rPr>
        <w:t>www.wwf.it</w:t>
      </w:r>
      <w:r>
        <w:rPr>
          <w:rFonts w:ascii="Arial" w:cs="Arial" w:hAnsi="Arial" w:eastAsia="Arial"/>
          <w:lang w:val="it-IT"/>
        </w:rPr>
        <w:fldChar w:fldCharType="end" w:fldLock="0"/>
      </w:r>
      <w:r>
        <w:rPr>
          <w:rStyle w:val="Hyperlink.1"/>
          <w:rFonts w:ascii="Arial" w:hAnsi="Arial"/>
          <w:rtl w:val="0"/>
          <w:lang w:val="it-IT"/>
        </w:rPr>
        <w:t xml:space="preserve"> 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"/>
      <w:spacing w:before="120" w:after="120"/>
      <w:jc w:val="right"/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18"/>
        <w:szCs w:val="18"/>
        <w:rtl w:val="0"/>
      </w:rPr>
      <w:br w:type="textWrapping"/>
    </w:r>
    <w:r>
      <w:rPr>
        <w:sz w:val="18"/>
        <w:szCs w:val="18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"/>
      <w:spacing w:before="120" w:after="120"/>
      <w:jc w:val="right"/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18"/>
        <w:szCs w:val="18"/>
        <w:rtl w:val="0"/>
      </w:rPr>
      <w:br w:type="textWrapping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  <w:rPr>
        <w:color w:val="8ba093"/>
        <w:sz w:val="30"/>
        <w:szCs w:val="30"/>
        <w:u w:color="8ba093"/>
      </w:rPr>
    </w:pPr>
    <w:r>
      <w:rPr>
        <w:color w:val="8ba093"/>
        <w:sz w:val="30"/>
        <w:szCs w:val="30"/>
        <w:u w:color="8ba093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  <w:jc w:val="right"/>
      <w:rPr>
        <w:sz w:val="32"/>
        <w:szCs w:val="32"/>
      </w:rPr>
    </w:pPr>
    <w:r>
      <w:rPr>
        <w:sz w:val="32"/>
        <w:szCs w:val="32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4988151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32"/>
        <w:szCs w:val="32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z w:val="22"/>
      <w:szCs w:val="22"/>
      <w:lang w:val="it-IT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character" w:styleId="Hyperlink.1">
    <w:name w:val="Hyperlink.1"/>
    <w:basedOn w:val="Nessuno"/>
    <w:next w:val="Hyperlink.1"/>
    <w:rPr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