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jc w:val="center"/>
        <w:rPr>
          <w:rFonts w:ascii="Arial" w:cs="Arial" w:hAnsi="Arial" w:eastAsia="Arial"/>
          <w:b w:val="1"/>
          <w:bCs w:val="1"/>
          <w:cap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caps w:val="1"/>
          <w:sz w:val="22"/>
          <w:szCs w:val="22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  <w:sz w:val="22"/>
          <w:szCs w:val="22"/>
          <w:lang w:val="it-IT"/>
        </w:rPr>
        <w:br w:type="textWrapping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Trino, uno 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b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osco da 10 e lode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Padova, 24/05/2016 </w:t>
      </w:r>
      <w:r>
        <w:rPr>
          <w:rFonts w:ascii="Arial" w:hAnsi="Arial"/>
          <w:sz w:val="22"/>
          <w:szCs w:val="22"/>
          <w:rtl w:val="0"/>
          <w:lang w:val="it-IT"/>
        </w:rPr>
        <w:t>Dieci sono gli anni di certificazione FSC</w:t>
      </w:r>
      <w:r>
        <w:rPr>
          <w:rFonts w:ascii="Arial" w:hAnsi="Arial" w:hint="default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rtl w:val="0"/>
          <w:lang w:val="it-IT"/>
        </w:rPr>
        <w:t xml:space="preserve"> che il Bosco delle Sorti della Partecipanza ormai vanta e venerd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è </w:t>
      </w:r>
      <w:r>
        <w:rPr>
          <w:rFonts w:ascii="Arial" w:hAnsi="Arial"/>
          <w:sz w:val="22"/>
          <w:szCs w:val="22"/>
          <w:rtl w:val="0"/>
          <w:lang w:val="it-IT"/>
        </w:rPr>
        <w:t xml:space="preserve">previsto un incontro per condividere con gli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stakeholders</w:t>
      </w:r>
      <w:r>
        <w:rPr>
          <w:rFonts w:ascii="Arial" w:hAnsi="Arial"/>
          <w:sz w:val="22"/>
          <w:szCs w:val="22"/>
          <w:rtl w:val="0"/>
          <w:lang w:val="it-IT"/>
        </w:rPr>
        <w:t xml:space="preserve"> gli elementi chiave del nuovo standard nazionale di Gestione Forestale Responsabile. La lode perch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sz w:val="22"/>
          <w:szCs w:val="22"/>
          <w:rtl w:val="0"/>
          <w:lang w:val="it-IT"/>
        </w:rPr>
        <w:t>questa realt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situata in Piemonte, continua a rappresentare un'unicit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nel panorama nazionale per una gestione di tipo comunitario del patrimonio forestale, risalente al tredicesimo secolo.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E' uno degli esempi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significativi del patrimonio forestale italiano, non tanto per la sua estensione - circa 600 ettari - ma per la storia unica che riassume e rappresenta. Il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Bosco delle Sorti della Partecipanza (VC)</w:t>
      </w:r>
      <w:r>
        <w:rPr>
          <w:rFonts w:ascii="Arial" w:hAnsi="Arial"/>
          <w:sz w:val="22"/>
          <w:szCs w:val="22"/>
          <w:rtl w:val="0"/>
          <w:lang w:val="it-IT"/>
        </w:rPr>
        <w:t xml:space="preserve"> raggiunge quest'anno 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dieci anni di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certificazione FSC</w:t>
      </w:r>
      <w:r>
        <w:rPr>
          <w:rFonts w:ascii="Arial" w:hAnsi="Arial"/>
          <w:sz w:val="22"/>
          <w:szCs w:val="22"/>
          <w:rtl w:val="0"/>
          <w:lang w:val="it-IT"/>
        </w:rPr>
        <w:t>, lo standard di gestione forestale responsabile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conosciuto in Italia e nel mondo, consacrando cos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una gestione virtuosa che risale al tredicesimo secolo: era infatti il 1275 quando, grazie ad una donazione del marchese del Monferrato Guglielmo il Grande, i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partecipanti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>- cio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le famiglie che partecipavano alla gestione e al reddito del bosco - divennero proprietari del Bosco di Trino. Da allora la Partecipanza, ch</w:t>
      </w:r>
      <w:r>
        <w:rPr>
          <w:rFonts w:ascii="Arial" w:hAnsi="Arial"/>
          <w:strike w:val="1"/>
          <w:dstrike w:val="0"/>
          <w:sz w:val="22"/>
          <w:szCs w:val="22"/>
          <w:rtl w:val="0"/>
          <w:lang w:val="it-IT"/>
        </w:rPr>
        <w:t>e</w:t>
      </w:r>
      <w:r>
        <w:rPr>
          <w:rFonts w:ascii="Arial" w:hAnsi="Arial"/>
          <w:sz w:val="22"/>
          <w:szCs w:val="22"/>
          <w:rtl w:val="0"/>
          <w:lang w:val="it-IT"/>
        </w:rPr>
        <w:t xml:space="preserve"> riunisce</w:t>
      </w:r>
      <w:r>
        <w:rPr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>oggi</w:t>
      </w:r>
      <w:r>
        <w:rPr>
          <w:rFonts w:ascii="Arial" w:hAnsi="Arial" w:hint="default"/>
          <w:sz w:val="22"/>
          <w:szCs w:val="22"/>
          <w:rtl w:val="0"/>
          <w:lang w:val="it-IT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>quasi 1300 soci, ha continuato a curare il Bosco con le stesse buone pratiche di 800 anni fa, senza rinunciare al miglioramento continuo che ha consentito anche la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863999</wp:posOffset>
            </wp:positionH>
            <wp:positionV relativeFrom="page">
              <wp:posOffset>9352800</wp:posOffset>
            </wp:positionV>
            <wp:extent cx="5828501" cy="3362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rtl w:val="0"/>
          <w:lang w:val="it-IT"/>
        </w:rPr>
        <w:t xml:space="preserve"> certificazione.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Il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27 maggio FSC Italia, in collaborazione con IPLA,</w:t>
      </w:r>
      <w:r>
        <w:rPr>
          <w:rFonts w:ascii="Arial" w:hAnsi="Arial"/>
          <w:sz w:val="22"/>
          <w:szCs w:val="22"/>
          <w:rtl w:val="0"/>
          <w:lang w:val="it-IT"/>
        </w:rPr>
        <w:t xml:space="preserve">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istituto per le Piante da Legno 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Ambiente (IPLA) di Torino che cura la gestione del Bosco della Partecipanza, ha organizzato, in occasione dei primi dieci anni di certificazione, un momento di confronto con tutti i portatori di interesse in cui verr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discusso il nuovo standard di gestione forestale in corso di definizione per il nostro Paese. "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Con i suoi oltre 800 anni di esistenza, il Bosco delle Sorti della Partecipanza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è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, al momento, il primo e unico in Piemonte ad offrire legname da opera e legna da ardere certificati FSC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 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origine italiana, sempre pi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richiesta dai consumatori attenti alle proprie scelte</w:t>
      </w:r>
      <w:r>
        <w:rPr>
          <w:rFonts w:ascii="Arial" w:hAnsi="Arial"/>
          <w:sz w:val="22"/>
          <w:szCs w:val="22"/>
          <w:rtl w:val="0"/>
          <w:lang w:val="it-IT"/>
        </w:rPr>
        <w:t xml:space="preserve">", spiega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Diego Florian, direttore di FSC Italia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Da dieci anni infatti,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antico sistema di gestione del patrimonio forestale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stato integrato con quello della certificazione del Forest Stewardship Council</w:t>
      </w:r>
      <w:r>
        <w:rPr>
          <w:rFonts w:ascii="Arial" w:hAnsi="Arial" w:hint="default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rtl w:val="0"/>
          <w:lang w:val="it-IT"/>
        </w:rPr>
        <w:t xml:space="preserve"> (FSC), che rafforza e rinnova il vigore di questo preziosissimo patrimonio ambientale indissolubilmente legato alla propria storia. "La certificazione FSC - spiega sempre Florian - permette una maggiore competitivit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nel mercato anche a realt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boschive di ridotte dimensioni, come quella piemontese</w:t>
      </w:r>
      <w:r>
        <w:rPr>
          <w:rFonts w:ascii="Arial" w:hAnsi="Arial"/>
          <w:color w:val="c0504d"/>
          <w:sz w:val="22"/>
          <w:szCs w:val="22"/>
          <w:u w:color="c0504d"/>
          <w:rtl w:val="0"/>
          <w:lang w:val="it-IT"/>
        </w:rPr>
        <w:t>,</w:t>
      </w:r>
      <w:r>
        <w:rPr>
          <w:rFonts w:ascii="Arial" w:hAnsi="Arial"/>
          <w:sz w:val="22"/>
          <w:szCs w:val="22"/>
          <w:rtl w:val="0"/>
          <w:lang w:val="it-IT"/>
        </w:rPr>
        <w:t xml:space="preserve"> dove l'innovazione rappresentata dal nostro sistema si sposa perfettamente con le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antiche pratiche di gestione forestale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a basso impatto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. La certificazione del Bosco di Trino conferma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 xml:space="preserve">conclude Florian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come gli standard FSC, basati su rigorosi indicatori ambientali, sociali ed economici, possano valorizzare tutti i tipi di propriet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dalla piccola alla grande, contribuendo a proteggere e valorizzare il patrimonio forestale del nostro Paese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 xml:space="preserve">.   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Press info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>FSC Italia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Alberto Pauletto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 xml:space="preserve">Tel. 348 2462524 email: a.pauletto@it.fsc.org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Segni e Suoni 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rtl w:val="0"/>
          <w:lang w:val="it-IT"/>
        </w:rPr>
        <w:t>Ufficio Stampa FSC Italia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Tiziana Petrini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340 1607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863999</wp:posOffset>
            </wp:positionH>
            <wp:positionV relativeFrom="page">
              <wp:posOffset>9352800</wp:posOffset>
            </wp:positionV>
            <wp:extent cx="5828501" cy="3362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ti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it-IT"/>
        </w:rPr>
        <w:t>326 email: tiziana@segniesuoni.it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Andrea Zaccarelli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333 6827706 email: andrea@segniesuoni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</w:pPr>
      <w:r>
        <w:rPr>
          <w:rFonts w:ascii="Arial" w:hAnsi="Arial"/>
          <w:rtl w:val="0"/>
          <w:lang w:val="it-IT"/>
        </w:rPr>
        <w:t xml:space="preserve">Roberta Maccagnani - 3457896096 roberta@segniesuoni.it 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rPr>
        <w:color w:val="8ba093"/>
        <w:sz w:val="30"/>
        <w:szCs w:val="30"/>
        <w:u w:color="8ba093"/>
      </w:rPr>
    </w:pPr>
    <w:r>
      <w:rPr>
        <w:color w:val="8ba093"/>
        <w:sz w:val="30"/>
        <w:szCs w:val="30"/>
        <w:u w:color="8ba093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8ba093"/>
        <w:sz w:val="30"/>
        <w:szCs w:val="30"/>
        <w:u w:color="8ba093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  <w:rPr>
        <w:sz w:val="32"/>
        <w:szCs w:val="32"/>
      </w:rPr>
    </w:pPr>
    <w:r>
      <w:rPr>
        <w:sz w:val="32"/>
        <w:szCs w:val="32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rtl w:val="0"/>
        <w:lang w:val="en-US"/>
      </w:rPr>
      <w:t>Forest Stewardship</w:t>
    </w:r>
    <w:r>
      <w:rPr>
        <w:color w:val="32503c"/>
        <w:sz w:val="32"/>
        <w:szCs w:val="32"/>
        <w:rtl w:val="0"/>
        <w:lang w:val="it-IT"/>
      </w:rPr>
      <w:t xml:space="preserve"> </w:t>
    </w:r>
    <w:r>
      <w:rPr>
        <w:color w:val="32503c"/>
        <w:sz w:val="32"/>
        <w:szCs w:val="32"/>
        <w:rtl w:val="0"/>
        <w:lang w:val="en-US"/>
      </w:rPr>
      <w:t>Council</w:t>
    </w:r>
    <w:r>
      <w:rPr>
        <w:color w:val="32503c"/>
        <w:sz w:val="32"/>
        <w:szCs w:val="32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